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535E" w14:textId="7B61B2B3" w:rsidR="00A521FC" w:rsidRPr="000F1799" w:rsidRDefault="00A521FC" w:rsidP="00A521FC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235407">
        <w:rPr>
          <w:b/>
          <w:i/>
          <w:sz w:val="28"/>
          <w:lang w:val="en-CA"/>
        </w:rPr>
        <w:t>2050</w:t>
      </w:r>
    </w:p>
    <w:p w14:paraId="79E0CC86" w14:textId="77777777" w:rsidR="00900676" w:rsidRPr="00E153FF" w:rsidRDefault="00900676" w:rsidP="00900676">
      <w:pPr>
        <w:pStyle w:val="Header"/>
        <w:rPr>
          <w:sz w:val="24"/>
          <w:szCs w:val="24"/>
        </w:rPr>
      </w:pP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Location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Stor-Göteborg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Country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Sweden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,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StartDate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7th Apr 2025</w:t>
      </w:r>
      <w:r w:rsidRPr="00E153FF">
        <w:rPr>
          <w:sz w:val="24"/>
          <w:szCs w:val="24"/>
          <w:lang w:val="sv-SE"/>
        </w:rPr>
        <w:fldChar w:fldCharType="end"/>
      </w:r>
      <w:r w:rsidRPr="00E153FF">
        <w:rPr>
          <w:sz w:val="24"/>
          <w:szCs w:val="24"/>
        </w:rPr>
        <w:t xml:space="preserve"> - </w:t>
      </w:r>
      <w:r w:rsidRPr="00E153FF">
        <w:rPr>
          <w:sz w:val="24"/>
          <w:szCs w:val="24"/>
        </w:rPr>
        <w:fldChar w:fldCharType="begin"/>
      </w:r>
      <w:r w:rsidRPr="00E153FF">
        <w:rPr>
          <w:sz w:val="24"/>
          <w:szCs w:val="24"/>
        </w:rPr>
        <w:instrText xml:space="preserve"> DOCPROPERTY  EndDate  \* MERGEFORMAT </w:instrText>
      </w:r>
      <w:r w:rsidRPr="00E153FF">
        <w:rPr>
          <w:sz w:val="24"/>
          <w:szCs w:val="24"/>
        </w:rPr>
        <w:fldChar w:fldCharType="separate"/>
      </w:r>
      <w:r w:rsidRPr="00E153FF">
        <w:rPr>
          <w:sz w:val="24"/>
          <w:szCs w:val="24"/>
        </w:rPr>
        <w:t>11th Apr 2025</w:t>
      </w:r>
      <w:r w:rsidRPr="00E153FF">
        <w:rPr>
          <w:sz w:val="24"/>
          <w:szCs w:val="24"/>
          <w:lang w:val="sv-SE"/>
        </w:rPr>
        <w:fldChar w:fldCharType="end"/>
      </w:r>
    </w:p>
    <w:p w14:paraId="73D7EFA8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E11EB8E" w14:textId="66443B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  <w:r w:rsidR="002E3C78">
        <w:rPr>
          <w:rFonts w:ascii="Arial" w:hAnsi="Arial"/>
          <w:b/>
          <w:lang w:val="en-US"/>
        </w:rPr>
        <w:t>, AT&amp;T</w:t>
      </w:r>
      <w:r w:rsidR="009328F2">
        <w:rPr>
          <w:rFonts w:ascii="Arial" w:hAnsi="Arial"/>
          <w:b/>
          <w:lang w:val="en-US"/>
        </w:rPr>
        <w:t>, CMCC</w:t>
      </w:r>
      <w:r w:rsidR="00235407">
        <w:rPr>
          <w:rFonts w:ascii="Arial" w:hAnsi="Arial"/>
          <w:b/>
          <w:lang w:val="en-US"/>
        </w:rPr>
        <w:t>, DTAG, ZTE</w:t>
      </w:r>
    </w:p>
    <w:p w14:paraId="5086733D" w14:textId="7ACCAA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509A">
        <w:rPr>
          <w:rFonts w:ascii="Arial" w:hAnsi="Arial" w:cs="Arial"/>
          <w:b/>
        </w:rPr>
        <w:t xml:space="preserve">Support </w:t>
      </w:r>
      <w:r w:rsidR="00040EC9" w:rsidRPr="007278A6">
        <w:rPr>
          <w:rFonts w:ascii="Arial" w:hAnsi="Arial" w:cs="Arial"/>
          <w:b/>
          <w:bCs/>
          <w:sz w:val="22"/>
          <w:szCs w:val="22"/>
        </w:rPr>
        <w:t>Continuous MDT</w:t>
      </w:r>
      <w:r w:rsidR="00040EC9">
        <w:rPr>
          <w:rFonts w:ascii="Arial" w:hAnsi="Arial" w:cs="Arial"/>
          <w:b/>
          <w:bCs/>
          <w:sz w:val="22"/>
          <w:szCs w:val="22"/>
        </w:rPr>
        <w:t xml:space="preserve"> </w:t>
      </w:r>
      <w:r w:rsidR="00ED2606">
        <w:rPr>
          <w:rFonts w:ascii="Arial" w:hAnsi="Arial" w:cs="Arial"/>
          <w:b/>
          <w:bCs/>
          <w:sz w:val="22"/>
          <w:szCs w:val="22"/>
        </w:rPr>
        <w:t>on reply to RAN3 incoming LS (</w:t>
      </w:r>
      <w:r w:rsidR="00040EC9" w:rsidRPr="005641AD">
        <w:rPr>
          <w:rFonts w:ascii="Arial" w:hAnsi="Arial" w:cs="Arial"/>
          <w:b/>
          <w:bCs/>
          <w:sz w:val="22"/>
          <w:szCs w:val="22"/>
        </w:rPr>
        <w:t>R3-250788</w:t>
      </w:r>
      <w:r w:rsidR="00040EC9">
        <w:rPr>
          <w:rFonts w:ascii="Arial" w:hAnsi="Arial" w:cs="Arial"/>
          <w:b/>
          <w:bCs/>
          <w:sz w:val="22"/>
          <w:szCs w:val="22"/>
        </w:rPr>
        <w:t>)</w:t>
      </w:r>
    </w:p>
    <w:p w14:paraId="50FFBE08" w14:textId="18BA7D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903497">
        <w:rPr>
          <w:rFonts w:ascii="Arial" w:hAnsi="Arial"/>
          <w:b/>
          <w:lang w:eastAsia="zh-CN"/>
        </w:rPr>
        <w:t xml:space="preserve"> and </w:t>
      </w:r>
      <w:r w:rsidR="009A38AD">
        <w:rPr>
          <w:rFonts w:ascii="Arial" w:hAnsi="Arial"/>
          <w:b/>
          <w:lang w:eastAsia="zh-CN"/>
        </w:rPr>
        <w:t>Endorsement</w:t>
      </w:r>
    </w:p>
    <w:p w14:paraId="7E2A0EB2" w14:textId="5B796C1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60C5">
        <w:rPr>
          <w:rFonts w:ascii="Arial" w:hAnsi="Arial"/>
          <w:b/>
        </w:rPr>
        <w:t>6.</w:t>
      </w:r>
      <w:r w:rsidR="000D3865">
        <w:rPr>
          <w:rFonts w:ascii="Arial" w:hAnsi="Arial"/>
          <w:b/>
        </w:rPr>
        <w:t>1</w:t>
      </w:r>
    </w:p>
    <w:p w14:paraId="2E82C20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95AF1BE" w14:textId="70458DD9" w:rsidR="00C022E3" w:rsidRDefault="00B90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 w:rsidR="00190A1D">
        <w:rPr>
          <w:b/>
          <w:i/>
        </w:rPr>
        <w:t>en</w:t>
      </w:r>
      <w:r w:rsidR="00332EE6">
        <w:rPr>
          <w:b/>
          <w:i/>
        </w:rPr>
        <w:t>dorse</w:t>
      </w:r>
      <w:r>
        <w:rPr>
          <w:b/>
          <w:i/>
        </w:rPr>
        <w:t xml:space="preserve"> to this proposal</w:t>
      </w:r>
      <w:r w:rsidR="000B225E">
        <w:rPr>
          <w:b/>
          <w:i/>
        </w:rPr>
        <w:t>.</w:t>
      </w:r>
    </w:p>
    <w:p w14:paraId="60F8E66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AB07B5" w14:textId="475E6A50" w:rsidR="00C022E3" w:rsidRDefault="00C022E3" w:rsidP="00874B5C">
      <w:pPr>
        <w:pStyle w:val="Reference"/>
        <w:rPr>
          <w:color w:val="000000"/>
        </w:rPr>
      </w:pPr>
      <w:r>
        <w:t>[1]</w:t>
      </w:r>
      <w:r>
        <w:tab/>
      </w:r>
      <w:r w:rsidR="005A7E4B" w:rsidRPr="006534CE">
        <w:rPr>
          <w:rFonts w:hint="eastAsia"/>
          <w:color w:val="000000"/>
        </w:rPr>
        <w:t>3GPP TS 32.4</w:t>
      </w:r>
      <w:r w:rsidR="008E5571">
        <w:rPr>
          <w:color w:val="000000"/>
        </w:rPr>
        <w:t>2</w:t>
      </w:r>
      <w:r w:rsidR="004A7DE7">
        <w:rPr>
          <w:color w:val="000000"/>
        </w:rPr>
        <w:t>2</w:t>
      </w:r>
      <w:r w:rsidR="005A7E4B" w:rsidRPr="006534CE">
        <w:rPr>
          <w:rFonts w:hint="eastAsia"/>
          <w:color w:val="000000"/>
        </w:rPr>
        <w:t xml:space="preserve">: </w:t>
      </w:r>
      <w:r w:rsidR="005A7E4B" w:rsidRPr="006534CE">
        <w:rPr>
          <w:color w:val="000000"/>
        </w:rPr>
        <w:t>"</w:t>
      </w:r>
      <w:r w:rsidR="00874B5C" w:rsidRPr="00874B5C">
        <w:rPr>
          <w:color w:val="000000"/>
        </w:rPr>
        <w:t>Subscriber and equipment trace;</w:t>
      </w:r>
      <w:r w:rsidR="00874B5C">
        <w:rPr>
          <w:color w:val="000000"/>
        </w:rPr>
        <w:t xml:space="preserve"> </w:t>
      </w:r>
      <w:r w:rsidR="00251536" w:rsidRPr="00251536">
        <w:rPr>
          <w:color w:val="000000"/>
        </w:rPr>
        <w:t>Trace data definition and management</w:t>
      </w:r>
      <w:r w:rsidR="005A7E4B" w:rsidRPr="006534CE">
        <w:rPr>
          <w:color w:val="000000"/>
        </w:rPr>
        <w:t>".</w:t>
      </w:r>
    </w:p>
    <w:p w14:paraId="714381D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D91ED3" w14:textId="2ACF90E9" w:rsidR="004806AE" w:rsidRDefault="004806AE" w:rsidP="004806AE">
      <w:pPr>
        <w:pStyle w:val="Heading2"/>
      </w:pPr>
      <w:r>
        <w:t>3.1</w:t>
      </w:r>
      <w:r>
        <w:tab/>
      </w:r>
      <w:r w:rsidR="00E71317">
        <w:t>Problem statement</w:t>
      </w:r>
    </w:p>
    <w:p w14:paraId="0581FD48" w14:textId="5A6F69AF" w:rsidR="007D5ED5" w:rsidRDefault="00575819" w:rsidP="007D5ED5">
      <w:pPr>
        <w:rPr>
          <w:iCs/>
        </w:rPr>
      </w:pPr>
      <w:r>
        <w:rPr>
          <w:iCs/>
        </w:rPr>
        <w:t xml:space="preserve">In </w:t>
      </w:r>
      <w:r w:rsidR="00C21B7E">
        <w:rPr>
          <w:iCs/>
        </w:rPr>
        <w:t>the incoming LS (</w:t>
      </w:r>
      <w:r w:rsidR="00C21B7E" w:rsidRPr="00C21B7E">
        <w:rPr>
          <w:b/>
          <w:iCs/>
        </w:rPr>
        <w:t>R3-250788</w:t>
      </w:r>
      <w:r w:rsidR="00C21B7E">
        <w:rPr>
          <w:iCs/>
        </w:rPr>
        <w:t xml:space="preserve">), </w:t>
      </w:r>
      <w:r w:rsidR="00F416C1" w:rsidRPr="00F416C1">
        <w:rPr>
          <w:iCs/>
        </w:rPr>
        <w:t xml:space="preserve">SA5 </w:t>
      </w:r>
      <w:r w:rsidR="002E3C78">
        <w:rPr>
          <w:iCs/>
        </w:rPr>
        <w:t>has been</w:t>
      </w:r>
      <w:r w:rsidR="00F416C1">
        <w:rPr>
          <w:iCs/>
        </w:rPr>
        <w:t xml:space="preserve"> asked </w:t>
      </w:r>
      <w:r w:rsidR="00F416C1" w:rsidRPr="00F416C1">
        <w:rPr>
          <w:iCs/>
        </w:rPr>
        <w:t>to provide guidance on possible solutions for Continuous MDT</w:t>
      </w:r>
      <w:r w:rsidR="00F416C1">
        <w:rPr>
          <w:iCs/>
        </w:rPr>
        <w:t xml:space="preserve"> to RAN3.</w:t>
      </w:r>
    </w:p>
    <w:p w14:paraId="3540C745" w14:textId="4F2F3A29" w:rsidR="00837284" w:rsidRPr="004A10D3" w:rsidRDefault="00837284" w:rsidP="00367C52">
      <w:pPr>
        <w:pStyle w:val="ListParagraph"/>
        <w:numPr>
          <w:ilvl w:val="0"/>
          <w:numId w:val="4"/>
        </w:numPr>
        <w:contextualSpacing/>
        <w:rPr>
          <w:rFonts w:eastAsia="DengXian"/>
          <w:lang w:val="en-US"/>
        </w:rPr>
      </w:pPr>
      <w:r w:rsidRPr="004A10D3">
        <w:rPr>
          <w:rFonts w:eastAsia="DengXian"/>
          <w:lang w:val="en-US"/>
        </w:rPr>
        <w:t>Reuse the Management Based MDT framework</w:t>
      </w:r>
      <w:r w:rsidR="004B181F" w:rsidRPr="004A10D3">
        <w:rPr>
          <w:rFonts w:eastAsia="DengXian"/>
          <w:lang w:val="en-US"/>
        </w:rPr>
        <w:t xml:space="preserve">. </w:t>
      </w:r>
      <w:r w:rsidR="004B181F" w:rsidRPr="00B01B00">
        <w:rPr>
          <w:lang w:eastAsia="zh-CN"/>
        </w:rPr>
        <w:t>A solution should minimise impacts on the current Management Based MDT framework</w:t>
      </w:r>
      <w:r w:rsidR="004A10D3">
        <w:rPr>
          <w:lang w:eastAsia="zh-CN"/>
        </w:rPr>
        <w:t>.</w:t>
      </w:r>
    </w:p>
    <w:p w14:paraId="1624E5E1" w14:textId="77777777" w:rsidR="004A10D3" w:rsidRPr="004A10D3" w:rsidRDefault="004A10D3" w:rsidP="004A10D3">
      <w:pPr>
        <w:pStyle w:val="ListParagraph"/>
        <w:contextualSpacing/>
        <w:rPr>
          <w:rFonts w:eastAsia="DengXian"/>
          <w:lang w:val="en-US"/>
        </w:rPr>
      </w:pPr>
    </w:p>
    <w:p w14:paraId="063762E2" w14:textId="16A3E547" w:rsidR="005502EA" w:rsidRPr="005502EA" w:rsidRDefault="005502EA" w:rsidP="005502EA">
      <w:pPr>
        <w:pStyle w:val="ListParagraph"/>
        <w:numPr>
          <w:ilvl w:val="0"/>
          <w:numId w:val="4"/>
        </w:numPr>
        <w:rPr>
          <w:rFonts w:eastAsia="DengXian"/>
          <w:lang w:val="en-US"/>
        </w:rPr>
      </w:pPr>
      <w:r w:rsidRPr="005502EA">
        <w:rPr>
          <w:rFonts w:eastAsia="DengXian"/>
          <w:lang w:val="en-US"/>
        </w:rPr>
        <w:t xml:space="preserve">Rely on the </w:t>
      </w:r>
      <w:r w:rsidR="00800986" w:rsidRPr="00800986">
        <w:rPr>
          <w:rFonts w:eastAsia="DengXian"/>
          <w:lang w:val="en-US"/>
        </w:rPr>
        <w:t xml:space="preserve">management system </w:t>
      </w:r>
      <w:r w:rsidRPr="005502EA">
        <w:rPr>
          <w:rFonts w:eastAsia="DengXian"/>
          <w:lang w:val="en-US"/>
        </w:rPr>
        <w:t>to configure the RAN with a Management Based MDT configuration to be used for Continuous MDT</w:t>
      </w:r>
    </w:p>
    <w:p w14:paraId="02452FFD" w14:textId="77777777" w:rsidR="004A10D3" w:rsidRDefault="004B181F" w:rsidP="004A10D3">
      <w:pPr>
        <w:pStyle w:val="ListParagraph"/>
        <w:numPr>
          <w:ilvl w:val="0"/>
          <w:numId w:val="4"/>
        </w:numPr>
        <w:contextualSpacing/>
        <w:rPr>
          <w:lang w:eastAsia="zh-CN"/>
        </w:rPr>
      </w:pPr>
      <w:r w:rsidRPr="004B181F">
        <w:rPr>
          <w:lang w:val="en-US"/>
        </w:rPr>
        <w:t>Be network based and avoid impacts on legacy UEs</w:t>
      </w:r>
      <w:r w:rsidR="004A10D3">
        <w:t xml:space="preserve">. </w:t>
      </w:r>
      <w:r w:rsidR="004A10D3" w:rsidRPr="001A61BC">
        <w:rPr>
          <w:lang w:eastAsia="zh-CN"/>
        </w:rPr>
        <w:t>The Continuous MDT functionality should be enabled by a solution applicable to legacy UEs and not only to Rel-19 UEs</w:t>
      </w:r>
      <w:r w:rsidR="004A10D3">
        <w:rPr>
          <w:lang w:eastAsia="zh-CN"/>
        </w:rPr>
        <w:t>.</w:t>
      </w:r>
    </w:p>
    <w:p w14:paraId="79FEE750" w14:textId="334EBBDA" w:rsidR="004B181F" w:rsidRPr="004B181F" w:rsidRDefault="004B181F" w:rsidP="004A10D3">
      <w:pPr>
        <w:pStyle w:val="ListParagraph"/>
        <w:spacing w:before="120" w:after="160" w:line="280" w:lineRule="atLeast"/>
        <w:contextualSpacing/>
        <w:rPr>
          <w:lang w:val="en-US"/>
        </w:rPr>
      </w:pPr>
    </w:p>
    <w:p w14:paraId="3177F6DC" w14:textId="108FDC30" w:rsidR="006F547C" w:rsidRDefault="006F547C" w:rsidP="00383536">
      <w:pPr>
        <w:pStyle w:val="ListParagraph"/>
        <w:numPr>
          <w:ilvl w:val="0"/>
          <w:numId w:val="4"/>
        </w:numPr>
        <w:spacing w:before="120" w:after="160" w:line="280" w:lineRule="atLeast"/>
        <w:contextualSpacing/>
        <w:rPr>
          <w:lang w:val="en-US"/>
        </w:rPr>
      </w:pPr>
      <w:r>
        <w:t>Continuous MDT collection targeting the same UE across RRC states</w:t>
      </w:r>
    </w:p>
    <w:p w14:paraId="7F53AAD6" w14:textId="2A7DF3A7" w:rsidR="008952EF" w:rsidRPr="008952EF" w:rsidRDefault="00680108" w:rsidP="00383536">
      <w:pPr>
        <w:numPr>
          <w:ilvl w:val="0"/>
          <w:numId w:val="4"/>
        </w:numPr>
        <w:rPr>
          <w:lang w:eastAsia="zh-CN"/>
        </w:rPr>
      </w:pPr>
      <w:r>
        <w:rPr>
          <w:lang w:val="en-US" w:eastAsia="zh-CN"/>
        </w:rPr>
        <w:t xml:space="preserve">Support </w:t>
      </w:r>
      <w:r w:rsidRPr="00680108">
        <w:rPr>
          <w:lang w:val="en-US" w:eastAsia="zh-CN"/>
        </w:rPr>
        <w:t>Trace Correlation</w:t>
      </w:r>
      <w:r w:rsidR="004D4E94" w:rsidRPr="004D4E94">
        <w:rPr>
          <w:lang w:val="en-US" w:eastAsia="zh-CN"/>
        </w:rPr>
        <w:t xml:space="preserve">, </w:t>
      </w:r>
      <w:r w:rsidR="009873FF" w:rsidRPr="009873FF">
        <w:rPr>
          <w:lang w:val="en-US" w:eastAsia="zh-CN"/>
        </w:rPr>
        <w:t>that the TCE receiving the Trace Record files containing MDT reports can associate the received logged and immediate MDT measurements to a continuous data collection process from the same UE</w:t>
      </w:r>
    </w:p>
    <w:p w14:paraId="60DC6BF5" w14:textId="0DCCA999" w:rsidR="002B3B1D" w:rsidRDefault="002B3B1D" w:rsidP="002B3B1D">
      <w:pPr>
        <w:pStyle w:val="Heading2"/>
      </w:pPr>
      <w:r>
        <w:t>3.2</w:t>
      </w:r>
      <w:r>
        <w:tab/>
      </w:r>
      <w:r w:rsidR="00797895">
        <w:t>P</w:t>
      </w:r>
      <w:r w:rsidR="00797895" w:rsidRPr="00870795">
        <w:t>otential</w:t>
      </w:r>
      <w:r w:rsidR="00797895">
        <w:t xml:space="preserve"> </w:t>
      </w:r>
      <w:r>
        <w:t>Solution</w:t>
      </w:r>
    </w:p>
    <w:p w14:paraId="27FE55E4" w14:textId="3FEA0A72" w:rsidR="00192E37" w:rsidRPr="00192E37" w:rsidRDefault="00192E37" w:rsidP="00192E37">
      <w:pPr>
        <w:rPr>
          <w:rFonts w:eastAsia="DengXian"/>
          <w:lang w:val="en-US"/>
        </w:rPr>
      </w:pPr>
      <w:r w:rsidRPr="00192E37">
        <w:rPr>
          <w:rFonts w:eastAsia="DengXian"/>
          <w:lang w:val="en-US"/>
        </w:rPr>
        <w:t xml:space="preserve">Considering the Continuous </w:t>
      </w:r>
      <w:r w:rsidR="00383536">
        <w:rPr>
          <w:rFonts w:eastAsia="DengXian"/>
          <w:lang w:val="en-US"/>
        </w:rPr>
        <w:t xml:space="preserve">management-based </w:t>
      </w:r>
      <w:r w:rsidRPr="00192E37">
        <w:rPr>
          <w:rFonts w:eastAsia="DengXian"/>
          <w:lang w:val="en-US"/>
        </w:rPr>
        <w:t xml:space="preserve">MDT solutions presented </w:t>
      </w:r>
      <w:r>
        <w:rPr>
          <w:rFonts w:eastAsia="DengXian"/>
          <w:lang w:val="en-US"/>
        </w:rPr>
        <w:t>by RAN3</w:t>
      </w:r>
      <w:r w:rsidR="008C25E6">
        <w:rPr>
          <w:rFonts w:eastAsia="DengXian"/>
          <w:lang w:val="en-US"/>
        </w:rPr>
        <w:t xml:space="preserve"> LS</w:t>
      </w:r>
      <w:r w:rsidRPr="00192E37">
        <w:rPr>
          <w:rFonts w:eastAsia="DengXian"/>
          <w:lang w:val="en-US"/>
        </w:rPr>
        <w:t xml:space="preserve"> and </w:t>
      </w:r>
      <w:r w:rsidR="008C25E6">
        <w:rPr>
          <w:rFonts w:eastAsia="DengXian"/>
          <w:lang w:val="en-US"/>
        </w:rPr>
        <w:t>observations list</w:t>
      </w:r>
      <w:r w:rsidR="008C54F3">
        <w:rPr>
          <w:rFonts w:eastAsia="DengXian"/>
          <w:lang w:val="en-US"/>
        </w:rPr>
        <w:t>ed above, th</w:t>
      </w:r>
      <w:r w:rsidRPr="00192E37">
        <w:rPr>
          <w:rFonts w:eastAsia="DengXian"/>
          <w:lang w:val="en-US"/>
        </w:rPr>
        <w:t xml:space="preserve">e following </w:t>
      </w:r>
      <w:r w:rsidR="008C54F3">
        <w:rPr>
          <w:rFonts w:eastAsia="DengXian"/>
          <w:lang w:val="en-US"/>
        </w:rPr>
        <w:t>s</w:t>
      </w:r>
      <w:r w:rsidRPr="00192E37">
        <w:rPr>
          <w:rFonts w:eastAsia="DengXian"/>
          <w:lang w:val="en-US"/>
        </w:rPr>
        <w:t xml:space="preserve">olution </w:t>
      </w:r>
      <w:r w:rsidR="008C54F3">
        <w:rPr>
          <w:rFonts w:eastAsia="DengXian"/>
          <w:lang w:val="en-US"/>
        </w:rPr>
        <w:t>is proposed</w:t>
      </w:r>
      <w:r w:rsidRPr="00192E37">
        <w:rPr>
          <w:rFonts w:eastAsia="DengXian"/>
          <w:lang w:val="en-US"/>
        </w:rPr>
        <w:t>:</w:t>
      </w:r>
    </w:p>
    <w:p w14:paraId="7255D0F4" w14:textId="3EE70650" w:rsidR="00350529" w:rsidRDefault="00997FA0" w:rsidP="00383536">
      <w:pPr>
        <w:pStyle w:val="ListParagraph"/>
        <w:numPr>
          <w:ilvl w:val="0"/>
          <w:numId w:val="5"/>
        </w:num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The scope of </w:t>
      </w:r>
      <w:r w:rsidR="00350529" w:rsidRPr="005A6AA4">
        <w:rPr>
          <w:rFonts w:eastAsia="DengXian"/>
          <w:lang w:val="en-US"/>
        </w:rPr>
        <w:t xml:space="preserve">Continuous </w:t>
      </w:r>
      <w:r w:rsidR="00383536">
        <w:rPr>
          <w:rFonts w:eastAsia="DengXian"/>
          <w:lang w:val="en-US"/>
        </w:rPr>
        <w:t xml:space="preserve">management-based </w:t>
      </w:r>
      <w:r w:rsidR="00350529" w:rsidRPr="005A6AA4">
        <w:rPr>
          <w:rFonts w:eastAsia="DengXian"/>
          <w:lang w:val="en-US"/>
        </w:rPr>
        <w:t>MDT</w:t>
      </w:r>
      <w:r w:rsidR="00350529">
        <w:rPr>
          <w:rFonts w:eastAsia="DengXian"/>
          <w:lang w:val="en-US"/>
        </w:rPr>
        <w:t xml:space="preserve"> </w:t>
      </w:r>
    </w:p>
    <w:p w14:paraId="22394433" w14:textId="69B91E15" w:rsidR="00BF6F6A" w:rsidRDefault="00C06995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According to </w:t>
      </w:r>
      <w:r w:rsidR="00CD53DC">
        <w:rPr>
          <w:rFonts w:eastAsia="DengXian"/>
          <w:lang w:val="en-US"/>
        </w:rPr>
        <w:t xml:space="preserve">stage 2 defined in </w:t>
      </w:r>
      <w:r>
        <w:rPr>
          <w:rFonts w:eastAsia="DengXian"/>
          <w:lang w:val="en-US"/>
        </w:rPr>
        <w:t>3GPP TS 32.422</w:t>
      </w:r>
      <w:r w:rsidR="00CD53DC">
        <w:rPr>
          <w:rFonts w:eastAsia="DengXian"/>
          <w:lang w:val="en-US"/>
        </w:rPr>
        <w:t>[1]</w:t>
      </w:r>
      <w:r>
        <w:rPr>
          <w:rFonts w:eastAsia="DengXian"/>
          <w:lang w:val="en-US"/>
        </w:rPr>
        <w:t>, t</w:t>
      </w:r>
      <w:r w:rsidR="005712F4">
        <w:rPr>
          <w:rFonts w:eastAsia="DengXian"/>
          <w:lang w:val="en-US"/>
        </w:rPr>
        <w:t xml:space="preserve">he </w:t>
      </w:r>
      <w:r w:rsidR="00505CFA">
        <w:rPr>
          <w:rFonts w:eastAsia="DengXian"/>
          <w:lang w:val="en-US"/>
        </w:rPr>
        <w:t xml:space="preserve">measurement of a </w:t>
      </w:r>
      <w:r w:rsidR="00E21821">
        <w:rPr>
          <w:rFonts w:eastAsia="DengXian"/>
          <w:lang w:val="en-US"/>
        </w:rPr>
        <w:t>management-based</w:t>
      </w:r>
      <w:r w:rsidR="00CF1DE8">
        <w:rPr>
          <w:rFonts w:eastAsia="DengXian"/>
          <w:lang w:val="en-US"/>
        </w:rPr>
        <w:t xml:space="preserve"> </w:t>
      </w:r>
      <w:r w:rsidR="00BF6F6A">
        <w:rPr>
          <w:rFonts w:eastAsia="DengXian"/>
          <w:lang w:val="en-US"/>
        </w:rPr>
        <w:t xml:space="preserve">MDT </w:t>
      </w:r>
      <w:r w:rsidR="005C7172">
        <w:rPr>
          <w:rFonts w:eastAsia="DengXian"/>
          <w:lang w:val="en-US"/>
        </w:rPr>
        <w:t>is based on the specified areaS</w:t>
      </w:r>
      <w:r w:rsidR="005712F4">
        <w:rPr>
          <w:rFonts w:eastAsia="DengXian"/>
          <w:lang w:val="en-US"/>
        </w:rPr>
        <w:t>cope</w:t>
      </w:r>
      <w:r w:rsidR="005C7172">
        <w:rPr>
          <w:rFonts w:eastAsia="DengXian"/>
          <w:lang w:val="en-US"/>
        </w:rPr>
        <w:t xml:space="preserve"> which</w:t>
      </w:r>
      <w:r w:rsidR="005712F4">
        <w:rPr>
          <w:rFonts w:eastAsia="DengXian"/>
          <w:lang w:val="en-US"/>
        </w:rPr>
        <w:t xml:space="preserve"> is specified by </w:t>
      </w:r>
      <w:r w:rsidR="00800986" w:rsidRPr="00800986">
        <w:rPr>
          <w:rFonts w:eastAsia="DengXian"/>
          <w:lang w:val="en-US"/>
        </w:rPr>
        <w:t xml:space="preserve">management system </w:t>
      </w:r>
      <w:r>
        <w:rPr>
          <w:rFonts w:eastAsia="DengXian"/>
          <w:lang w:val="en-US"/>
        </w:rPr>
        <w:t>via TraceJob.</w:t>
      </w:r>
      <w:r w:rsidR="0094510F">
        <w:rPr>
          <w:rFonts w:eastAsia="DengXian"/>
          <w:lang w:val="en-US"/>
        </w:rPr>
        <w:t xml:space="preserve"> The TraceJob includes a</w:t>
      </w:r>
      <w:r w:rsidR="006A7861">
        <w:rPr>
          <w:rFonts w:eastAsia="DengXian"/>
          <w:lang w:val="en-US"/>
        </w:rPr>
        <w:t xml:space="preserve">n assigned </w:t>
      </w:r>
      <w:r w:rsidR="0094510F">
        <w:rPr>
          <w:rFonts w:eastAsia="DengXian"/>
          <w:lang w:val="en-US"/>
        </w:rPr>
        <w:t>TR</w:t>
      </w:r>
      <w:r w:rsidR="006A7861">
        <w:rPr>
          <w:rFonts w:eastAsia="DengXian"/>
          <w:lang w:val="en-US"/>
        </w:rPr>
        <w:t xml:space="preserve"> and MDT configurations.</w:t>
      </w:r>
      <w:r w:rsidR="00A65925">
        <w:rPr>
          <w:rFonts w:eastAsia="DengXian"/>
          <w:lang w:val="en-US"/>
        </w:rPr>
        <w:t xml:space="preserve"> </w:t>
      </w:r>
    </w:p>
    <w:p w14:paraId="2A8301D6" w14:textId="07F02766" w:rsidR="006A7861" w:rsidRDefault="00A65925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 w:rsidRPr="00BF6F6A">
        <w:rPr>
          <w:rFonts w:eastAsia="DengXian"/>
          <w:lang w:val="en-US"/>
        </w:rPr>
        <w:t>The same principle shall be app</w:t>
      </w:r>
      <w:r w:rsidR="00E467CF" w:rsidRPr="00BF6F6A">
        <w:rPr>
          <w:rFonts w:eastAsia="DengXian"/>
          <w:lang w:val="en-US"/>
        </w:rPr>
        <w:t xml:space="preserve">lied for Continuous </w:t>
      </w:r>
      <w:r w:rsidR="008959D5">
        <w:rPr>
          <w:rFonts w:eastAsia="DengXian"/>
          <w:lang w:val="en-US"/>
        </w:rPr>
        <w:t xml:space="preserve">management-based </w:t>
      </w:r>
      <w:r w:rsidR="00E467CF" w:rsidRPr="00BF6F6A">
        <w:rPr>
          <w:rFonts w:eastAsia="DengXian"/>
          <w:lang w:val="en-US"/>
        </w:rPr>
        <w:t>MDT.</w:t>
      </w:r>
      <w:r w:rsidR="00BF6F6A">
        <w:rPr>
          <w:rFonts w:eastAsia="DengXian"/>
          <w:lang w:val="en-US"/>
        </w:rPr>
        <w:t xml:space="preserve"> </w:t>
      </w:r>
      <w:r w:rsidR="00E21821">
        <w:rPr>
          <w:rFonts w:eastAsia="DengXian"/>
          <w:lang w:val="en-US"/>
        </w:rPr>
        <w:t xml:space="preserve">The </w:t>
      </w:r>
      <w:r w:rsidR="00E21821" w:rsidRPr="00BF6F6A">
        <w:rPr>
          <w:rFonts w:eastAsia="DengXian"/>
          <w:lang w:val="en-US"/>
        </w:rPr>
        <w:t xml:space="preserve">Continuous </w:t>
      </w:r>
      <w:r w:rsidR="008959D5">
        <w:rPr>
          <w:rFonts w:eastAsia="DengXian"/>
          <w:lang w:val="en-US"/>
        </w:rPr>
        <w:t xml:space="preserve">management-based </w:t>
      </w:r>
      <w:r w:rsidR="00E21821" w:rsidRPr="00BF6F6A">
        <w:rPr>
          <w:rFonts w:eastAsia="DengXian"/>
          <w:lang w:val="en-US"/>
        </w:rPr>
        <w:t xml:space="preserve">MDT </w:t>
      </w:r>
      <w:r w:rsidR="00E21821">
        <w:rPr>
          <w:rFonts w:eastAsia="DengXian"/>
          <w:lang w:val="en-US"/>
        </w:rPr>
        <w:t>is still a management-based MDT with a bigger areaScope</w:t>
      </w:r>
      <w:r w:rsidR="00BB48D3">
        <w:rPr>
          <w:rFonts w:eastAsia="DengXian"/>
          <w:lang w:val="en-US"/>
        </w:rPr>
        <w:t xml:space="preserve">, i.e., </w:t>
      </w:r>
      <w:r w:rsidR="008959D5">
        <w:rPr>
          <w:rFonts w:eastAsia="DengXian"/>
          <w:lang w:val="en-US"/>
        </w:rPr>
        <w:t>more than one RAN nodes</w:t>
      </w:r>
      <w:r w:rsidR="00BB48D3">
        <w:rPr>
          <w:rFonts w:eastAsia="DengXian"/>
          <w:lang w:val="en-US"/>
        </w:rPr>
        <w:t xml:space="preserve">. </w:t>
      </w:r>
      <w:r w:rsidR="008959D5">
        <w:rPr>
          <w:rFonts w:eastAsia="DengXian"/>
          <w:lang w:val="en-US"/>
        </w:rPr>
        <w:t>And t</w:t>
      </w:r>
      <w:r w:rsidR="001014A1" w:rsidRPr="00BF6F6A">
        <w:rPr>
          <w:rFonts w:eastAsia="DengXian"/>
          <w:lang w:val="en-US"/>
        </w:rPr>
        <w:t xml:space="preserve">he </w:t>
      </w:r>
      <w:r w:rsidR="00800986" w:rsidRPr="00800986">
        <w:rPr>
          <w:rFonts w:eastAsia="DengXian"/>
          <w:lang w:val="en-US"/>
        </w:rPr>
        <w:t>management system</w:t>
      </w:r>
      <w:r w:rsidR="00800986" w:rsidRPr="00BF6F6A">
        <w:rPr>
          <w:rFonts w:eastAsia="DengXian"/>
          <w:lang w:val="en-US"/>
        </w:rPr>
        <w:t xml:space="preserve"> </w:t>
      </w:r>
      <w:r w:rsidR="00E264F5" w:rsidRPr="00BF6F6A">
        <w:rPr>
          <w:rFonts w:eastAsia="DengXian"/>
          <w:lang w:val="en-US"/>
        </w:rPr>
        <w:t xml:space="preserve">shall define </w:t>
      </w:r>
      <w:r w:rsidR="005270AB" w:rsidRPr="00BF6F6A">
        <w:rPr>
          <w:rFonts w:eastAsia="DengXian"/>
          <w:lang w:val="en-US"/>
        </w:rPr>
        <w:t xml:space="preserve">which RAN nodes </w:t>
      </w:r>
      <w:r w:rsidR="00BB48D3">
        <w:rPr>
          <w:rFonts w:eastAsia="DengXian"/>
          <w:lang w:val="en-US"/>
        </w:rPr>
        <w:t>are</w:t>
      </w:r>
      <w:r w:rsidR="005A381A" w:rsidRPr="00BF6F6A">
        <w:rPr>
          <w:rFonts w:eastAsia="DengXian"/>
          <w:lang w:val="en-US"/>
        </w:rPr>
        <w:t xml:space="preserve"> participat</w:t>
      </w:r>
      <w:r w:rsidR="00162D4A">
        <w:rPr>
          <w:rFonts w:eastAsia="DengXian"/>
          <w:lang w:val="en-US"/>
        </w:rPr>
        <w:t>ing</w:t>
      </w:r>
      <w:r w:rsidR="005270AB" w:rsidRPr="00BF6F6A">
        <w:rPr>
          <w:rFonts w:eastAsia="DengXian"/>
          <w:lang w:val="en-US"/>
        </w:rPr>
        <w:t xml:space="preserve"> in this Continuous </w:t>
      </w:r>
      <w:r w:rsidR="008959D5">
        <w:rPr>
          <w:rFonts w:eastAsia="DengXian"/>
          <w:lang w:val="en-US"/>
        </w:rPr>
        <w:t xml:space="preserve">management-based </w:t>
      </w:r>
      <w:r w:rsidR="005270AB" w:rsidRPr="00BF6F6A">
        <w:rPr>
          <w:rFonts w:eastAsia="DengXian"/>
          <w:lang w:val="en-US"/>
        </w:rPr>
        <w:t>MDT.</w:t>
      </w:r>
    </w:p>
    <w:p w14:paraId="2C8A7026" w14:textId="08EB3331" w:rsidR="0062787B" w:rsidRPr="00BF6F6A" w:rsidRDefault="0062787B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In this TraceJob, </w:t>
      </w:r>
      <w:r w:rsidR="00C01030" w:rsidRPr="00184F51">
        <w:rPr>
          <w:lang w:val="en-US" w:eastAsia="zh-CN"/>
        </w:rPr>
        <w:t>a specific identifier</w:t>
      </w:r>
      <w:r w:rsidR="00C01030">
        <w:rPr>
          <w:lang w:val="en-US" w:eastAsia="zh-CN"/>
        </w:rPr>
        <w:t xml:space="preserve"> is used to indicate this is a </w:t>
      </w:r>
      <w:r w:rsidR="00C01030" w:rsidRPr="00BF6F6A">
        <w:rPr>
          <w:rFonts w:eastAsia="DengXian"/>
          <w:lang w:val="en-US"/>
        </w:rPr>
        <w:t xml:space="preserve">Continuous </w:t>
      </w:r>
      <w:r w:rsidR="008959D5">
        <w:rPr>
          <w:rFonts w:eastAsia="DengXian"/>
          <w:lang w:val="en-US"/>
        </w:rPr>
        <w:t xml:space="preserve">management-based </w:t>
      </w:r>
      <w:r w:rsidR="00C01030" w:rsidRPr="00BF6F6A">
        <w:rPr>
          <w:rFonts w:eastAsia="DengXian"/>
          <w:lang w:val="en-US"/>
        </w:rPr>
        <w:t>MDT</w:t>
      </w:r>
      <w:r w:rsidR="00C01030">
        <w:rPr>
          <w:rFonts w:eastAsia="DengXian"/>
          <w:lang w:val="en-US"/>
        </w:rPr>
        <w:t xml:space="preserve">. </w:t>
      </w:r>
      <w:r w:rsidR="005B7C5B">
        <w:rPr>
          <w:rFonts w:eastAsia="DengXian"/>
          <w:lang w:val="en-US"/>
        </w:rPr>
        <w:t xml:space="preserve">When UE moves between the </w:t>
      </w:r>
      <w:r w:rsidR="005B7C5B" w:rsidRPr="00184F51">
        <w:rPr>
          <w:rFonts w:eastAsia="DengXian"/>
          <w:lang w:val="en-US"/>
        </w:rPr>
        <w:t>participat</w:t>
      </w:r>
      <w:r w:rsidR="0026254C">
        <w:rPr>
          <w:rFonts w:eastAsia="DengXian"/>
          <w:lang w:val="en-US"/>
        </w:rPr>
        <w:t>ing source and target</w:t>
      </w:r>
      <w:r w:rsidR="005B7C5B" w:rsidRPr="00184F51">
        <w:rPr>
          <w:rFonts w:eastAsia="DengXian"/>
          <w:lang w:val="en-US"/>
        </w:rPr>
        <w:t xml:space="preserve"> RAN nodes</w:t>
      </w:r>
      <w:r w:rsidR="005B7C5B">
        <w:rPr>
          <w:rFonts w:eastAsia="DengXian"/>
          <w:lang w:val="en-US"/>
        </w:rPr>
        <w:t>, the UE shall be re</w:t>
      </w:r>
      <w:r w:rsidR="0026254C">
        <w:rPr>
          <w:rFonts w:eastAsia="DengXian"/>
          <w:lang w:val="en-US"/>
        </w:rPr>
        <w:t>-</w:t>
      </w:r>
      <w:r w:rsidR="005B7C5B">
        <w:rPr>
          <w:rFonts w:eastAsia="DengXian"/>
          <w:lang w:val="en-US"/>
        </w:rPr>
        <w:t>selected</w:t>
      </w:r>
      <w:r w:rsidR="00323642">
        <w:rPr>
          <w:rFonts w:eastAsia="DengXian"/>
          <w:lang w:val="en-US"/>
        </w:rPr>
        <w:t xml:space="preserve"> by the target RAN node</w:t>
      </w:r>
      <w:r w:rsidR="00E105B5">
        <w:rPr>
          <w:rFonts w:eastAsia="DengXian"/>
          <w:lang w:val="en-US"/>
        </w:rPr>
        <w:t xml:space="preserve"> for </w:t>
      </w:r>
      <w:r w:rsidR="00E105B5" w:rsidRPr="00BF6F6A">
        <w:rPr>
          <w:rFonts w:eastAsia="DengXian"/>
          <w:lang w:val="en-US"/>
        </w:rPr>
        <w:t xml:space="preserve">Continuous </w:t>
      </w:r>
      <w:r w:rsidR="00E105B5">
        <w:rPr>
          <w:rFonts w:eastAsia="DengXian"/>
          <w:lang w:val="en-US"/>
        </w:rPr>
        <w:t xml:space="preserve">management-based </w:t>
      </w:r>
      <w:r w:rsidR="00E105B5" w:rsidRPr="00BF6F6A">
        <w:rPr>
          <w:rFonts w:eastAsia="DengXian"/>
          <w:lang w:val="en-US"/>
        </w:rPr>
        <w:t>MDT</w:t>
      </w:r>
      <w:r w:rsidR="00323642">
        <w:rPr>
          <w:rFonts w:eastAsia="DengXian"/>
          <w:lang w:val="en-US"/>
        </w:rPr>
        <w:t xml:space="preserve">. </w:t>
      </w:r>
    </w:p>
    <w:p w14:paraId="7121FD85" w14:textId="14B2BF1A" w:rsidR="001E1A07" w:rsidRDefault="0026254C" w:rsidP="00383536">
      <w:pPr>
        <w:pStyle w:val="ListParagraph"/>
        <w:numPr>
          <w:ilvl w:val="0"/>
          <w:numId w:val="5"/>
        </w:numPr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Trace </w:t>
      </w:r>
      <w:r w:rsidR="001E1A07" w:rsidRPr="005A6AA4">
        <w:rPr>
          <w:rFonts w:eastAsia="DengXian"/>
          <w:lang w:val="en-US"/>
        </w:rPr>
        <w:t xml:space="preserve">Measurement continuity is ensured </w:t>
      </w:r>
      <w:r w:rsidR="009564BD">
        <w:rPr>
          <w:rFonts w:eastAsia="DengXian"/>
          <w:lang w:val="en-US"/>
        </w:rPr>
        <w:t>by</w:t>
      </w:r>
    </w:p>
    <w:p w14:paraId="4BD981A0" w14:textId="277E0CB1" w:rsidR="00A224E5" w:rsidRPr="00184F51" w:rsidRDefault="00075100" w:rsidP="00383536">
      <w:pPr>
        <w:pStyle w:val="ListParagraph"/>
        <w:numPr>
          <w:ilvl w:val="1"/>
          <w:numId w:val="5"/>
        </w:numPr>
        <w:spacing w:after="240"/>
        <w:contextualSpacing/>
        <w:jc w:val="both"/>
        <w:rPr>
          <w:rFonts w:eastAsia="DengXian"/>
          <w:lang w:val="en-US"/>
        </w:rPr>
      </w:pPr>
      <w:r>
        <w:rPr>
          <w:lang w:eastAsia="zh-CN"/>
        </w:rPr>
        <w:lastRenderedPageBreak/>
        <w:t xml:space="preserve">A TraceJob is sent to all </w:t>
      </w:r>
      <w:r w:rsidRPr="00184F51">
        <w:rPr>
          <w:rFonts w:eastAsia="DengXian"/>
          <w:lang w:val="en-US"/>
        </w:rPr>
        <w:t>participat</w:t>
      </w:r>
      <w:r w:rsidR="0026254C">
        <w:rPr>
          <w:rFonts w:eastAsia="DengXian"/>
          <w:lang w:val="en-US"/>
        </w:rPr>
        <w:t>ing</w:t>
      </w:r>
      <w:r w:rsidRPr="00184F51">
        <w:rPr>
          <w:rFonts w:eastAsia="DengXian"/>
          <w:lang w:val="en-US"/>
        </w:rPr>
        <w:t xml:space="preserve"> RAN nodes</w:t>
      </w:r>
      <w:r w:rsidR="00E43494" w:rsidRPr="00184F51">
        <w:rPr>
          <w:rFonts w:eastAsia="DengXian"/>
          <w:lang w:val="en-US"/>
        </w:rPr>
        <w:t xml:space="preserve"> at </w:t>
      </w:r>
      <w:r w:rsidR="00BC2637">
        <w:rPr>
          <w:rFonts w:eastAsia="DengXian"/>
          <w:lang w:val="en-US"/>
        </w:rPr>
        <w:t xml:space="preserve">the time of </w:t>
      </w:r>
      <w:r w:rsidR="00E43494" w:rsidRPr="00184F51">
        <w:rPr>
          <w:rFonts w:eastAsia="DengXian"/>
          <w:lang w:val="en-US"/>
        </w:rPr>
        <w:t xml:space="preserve">Continuous </w:t>
      </w:r>
      <w:r w:rsidR="00F32350">
        <w:rPr>
          <w:rFonts w:eastAsia="DengXian"/>
          <w:lang w:val="en-US"/>
        </w:rPr>
        <w:t xml:space="preserve">management-based </w:t>
      </w:r>
      <w:r w:rsidR="00E43494" w:rsidRPr="00184F51">
        <w:rPr>
          <w:rFonts w:eastAsia="DengXian"/>
          <w:lang w:val="en-US"/>
        </w:rPr>
        <w:t xml:space="preserve">MDT initiation. The </w:t>
      </w:r>
      <w:r w:rsidR="00E43494">
        <w:rPr>
          <w:lang w:eastAsia="zh-CN"/>
        </w:rPr>
        <w:t>TraceJob</w:t>
      </w:r>
      <w:r w:rsidR="00D83AE0">
        <w:rPr>
          <w:rFonts w:eastAsia="DengXian"/>
          <w:lang w:val="en-US"/>
        </w:rPr>
        <w:t xml:space="preserve"> </w:t>
      </w:r>
      <w:r w:rsidR="00D83AE0" w:rsidRPr="00184F51">
        <w:rPr>
          <w:lang w:val="en-US" w:eastAsia="zh-CN"/>
        </w:rPr>
        <w:t xml:space="preserve">includes a specific </w:t>
      </w:r>
      <w:r w:rsidR="00BC2637">
        <w:rPr>
          <w:lang w:val="en-US" w:eastAsia="zh-CN"/>
        </w:rPr>
        <w:t xml:space="preserve">Trace Reference </w:t>
      </w:r>
      <w:r w:rsidR="00D83AE0" w:rsidRPr="00184F51">
        <w:rPr>
          <w:lang w:val="en-US" w:eastAsia="zh-CN"/>
        </w:rPr>
        <w:t>identifier</w:t>
      </w:r>
      <w:r w:rsidR="006847F4" w:rsidRPr="00184F51">
        <w:rPr>
          <w:lang w:val="en-US" w:eastAsia="zh-CN"/>
        </w:rPr>
        <w:t xml:space="preserve"> (i.e. TR) to indicate this is a </w:t>
      </w:r>
      <w:r w:rsidR="006847F4" w:rsidRPr="00184F51">
        <w:rPr>
          <w:rFonts w:eastAsia="DengXian"/>
          <w:lang w:val="en-US"/>
        </w:rPr>
        <w:t xml:space="preserve">Continuous </w:t>
      </w:r>
      <w:r w:rsidR="00F32350">
        <w:rPr>
          <w:rFonts w:eastAsia="DengXian"/>
          <w:lang w:val="en-US"/>
        </w:rPr>
        <w:t xml:space="preserve">management-based </w:t>
      </w:r>
      <w:r w:rsidR="006847F4" w:rsidRPr="00184F51">
        <w:rPr>
          <w:rFonts w:eastAsia="DengXian"/>
          <w:lang w:val="en-US"/>
        </w:rPr>
        <w:t>MDT procedure.</w:t>
      </w:r>
      <w:r w:rsidR="000907AF" w:rsidRPr="00184F51">
        <w:rPr>
          <w:rFonts w:eastAsia="DengXian"/>
          <w:lang w:val="en-US"/>
        </w:rPr>
        <w:t xml:space="preserve"> A </w:t>
      </w:r>
      <w:r w:rsidR="009442E5">
        <w:t xml:space="preserve">dedicated </w:t>
      </w:r>
      <w:r w:rsidR="006F1104">
        <w:t xml:space="preserve">TRSR </w:t>
      </w:r>
      <w:r w:rsidR="009442E5">
        <w:t>rang</w:t>
      </w:r>
      <w:r w:rsidR="00764265">
        <w:t>e</w:t>
      </w:r>
      <w:r w:rsidR="003C17BA">
        <w:t xml:space="preserve"> is assigned to each RAN node</w:t>
      </w:r>
      <w:r w:rsidR="006C1A4E">
        <w:t>,</w:t>
      </w:r>
      <w:r w:rsidR="009442E5">
        <w:t xml:space="preserve"> which </w:t>
      </w:r>
      <w:r w:rsidR="003C17BA">
        <w:t xml:space="preserve">is </w:t>
      </w:r>
      <w:r w:rsidR="00D428C9">
        <w:t xml:space="preserve">used by RAN node </w:t>
      </w:r>
      <w:r w:rsidR="00537BAC" w:rsidRPr="00537BAC">
        <w:t>during Trace Recording Session Reference (TRSR) assignment</w:t>
      </w:r>
      <w:r w:rsidR="00D428C9">
        <w:t xml:space="preserve">. </w:t>
      </w:r>
    </w:p>
    <w:p w14:paraId="45C0478F" w14:textId="77777777" w:rsidR="00184F51" w:rsidRPr="00184F51" w:rsidRDefault="00184F51" w:rsidP="00184F51">
      <w:pPr>
        <w:pStyle w:val="ListParagraph"/>
        <w:spacing w:after="240"/>
        <w:ind w:left="1440"/>
        <w:contextualSpacing/>
        <w:jc w:val="both"/>
        <w:rPr>
          <w:rFonts w:eastAsia="DengXian"/>
          <w:lang w:val="en-US"/>
        </w:rPr>
      </w:pPr>
    </w:p>
    <w:p w14:paraId="6F362633" w14:textId="4485FF9C" w:rsidR="00C95715" w:rsidRPr="001473C6" w:rsidRDefault="00C95715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>
        <w:rPr>
          <w:lang w:eastAsia="zh-CN"/>
        </w:rPr>
        <w:t xml:space="preserve">When a UE </w:t>
      </w:r>
      <w:r w:rsidR="00A224E5">
        <w:rPr>
          <w:lang w:eastAsia="zh-CN"/>
        </w:rPr>
        <w:t xml:space="preserve">is selected </w:t>
      </w:r>
      <w:r>
        <w:rPr>
          <w:lang w:eastAsia="zh-CN"/>
        </w:rPr>
        <w:t xml:space="preserve">for the continuous </w:t>
      </w:r>
      <w:r w:rsidR="00F32350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MDT, and a Trace Recording session is initiated, the gNB allocates a TRSR </w:t>
      </w:r>
      <w:r w:rsidR="006C1A4E">
        <w:rPr>
          <w:lang w:eastAsia="zh-CN"/>
        </w:rPr>
        <w:t>from</w:t>
      </w:r>
      <w:r>
        <w:rPr>
          <w:lang w:eastAsia="zh-CN"/>
        </w:rPr>
        <w:t xml:space="preserve"> the </w:t>
      </w:r>
      <w:r w:rsidR="005E3963">
        <w:rPr>
          <w:lang w:eastAsia="zh-CN"/>
        </w:rPr>
        <w:t>received</w:t>
      </w:r>
      <w:r>
        <w:rPr>
          <w:lang w:eastAsia="zh-CN"/>
        </w:rPr>
        <w:t xml:space="preserve"> </w:t>
      </w:r>
      <w:r w:rsidR="006C1A4E">
        <w:t>rang</w:t>
      </w:r>
      <w:r w:rsidR="00764265">
        <w:t>e</w:t>
      </w:r>
      <w:r>
        <w:rPr>
          <w:lang w:eastAsia="zh-CN"/>
        </w:rPr>
        <w:t xml:space="preserve">. </w:t>
      </w:r>
      <w:r w:rsidR="00CF30B9">
        <w:rPr>
          <w:rFonts w:eastAsia="DengXian"/>
          <w:lang w:val="en-US"/>
        </w:rPr>
        <w:t xml:space="preserve">The same TRSR will be used for </w:t>
      </w:r>
      <w:r w:rsidR="00CF30B9" w:rsidRPr="005A6AA4">
        <w:rPr>
          <w:rFonts w:eastAsia="DengXian"/>
          <w:lang w:val="en-US"/>
        </w:rPr>
        <w:t>the whole duration of the Continuous MDT trace</w:t>
      </w:r>
      <w:r w:rsidR="00CF30B9">
        <w:rPr>
          <w:rFonts w:eastAsia="DengXian"/>
          <w:lang w:val="en-US"/>
        </w:rPr>
        <w:t xml:space="preserve"> of a UE</w:t>
      </w:r>
      <w:r w:rsidR="004B19C3">
        <w:rPr>
          <w:rFonts w:eastAsia="DengXian"/>
          <w:lang w:val="en-US"/>
        </w:rPr>
        <w:t xml:space="preserve"> for c</w:t>
      </w:r>
      <w:r w:rsidR="004B19C3" w:rsidRPr="001046FD">
        <w:rPr>
          <w:rFonts w:eastAsia="DengXian"/>
          <w:lang w:val="en-US"/>
        </w:rPr>
        <w:t>orrelation</w:t>
      </w:r>
      <w:r w:rsidR="004B19C3">
        <w:rPr>
          <w:rFonts w:eastAsia="DengXian"/>
          <w:lang w:val="en-US"/>
        </w:rPr>
        <w:t xml:space="preserve"> purpose</w:t>
      </w:r>
      <w:r w:rsidR="00CF30B9" w:rsidRPr="005A6AA4">
        <w:rPr>
          <w:rFonts w:eastAsia="DengXian"/>
          <w:lang w:val="en-US"/>
        </w:rPr>
        <w:t>.</w:t>
      </w:r>
    </w:p>
    <w:p w14:paraId="3CFD8203" w14:textId="527C0A75" w:rsidR="00500972" w:rsidRDefault="001473C6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>
        <w:rPr>
          <w:lang w:eastAsia="zh-CN"/>
        </w:rPr>
        <w:t xml:space="preserve">If the selected UE is </w:t>
      </w:r>
      <w:r w:rsidR="00500972">
        <w:rPr>
          <w:lang w:eastAsia="zh-CN"/>
        </w:rPr>
        <w:t>hand</w:t>
      </w:r>
      <w:r w:rsidR="00537BAC">
        <w:rPr>
          <w:lang w:eastAsia="zh-CN"/>
        </w:rPr>
        <w:t xml:space="preserve">ed </w:t>
      </w:r>
      <w:r w:rsidR="00500972">
        <w:rPr>
          <w:lang w:eastAsia="zh-CN"/>
        </w:rPr>
        <w:t xml:space="preserve">over to a </w:t>
      </w:r>
      <w:r w:rsidR="00500972" w:rsidRPr="00A224E5">
        <w:rPr>
          <w:rFonts w:eastAsia="DengXian"/>
          <w:lang w:val="en-US"/>
        </w:rPr>
        <w:t>participat</w:t>
      </w:r>
      <w:r w:rsidR="00537BAC">
        <w:rPr>
          <w:rFonts w:eastAsia="DengXian"/>
          <w:lang w:val="en-US"/>
        </w:rPr>
        <w:t>ing</w:t>
      </w:r>
      <w:r w:rsidR="00500972" w:rsidRPr="00A224E5">
        <w:rPr>
          <w:rFonts w:eastAsia="DengXian"/>
          <w:lang w:val="en-US"/>
        </w:rPr>
        <w:t xml:space="preserve"> RAN node</w:t>
      </w:r>
      <w:r w:rsidR="00500972">
        <w:rPr>
          <w:rFonts w:eastAsia="DengXian"/>
          <w:lang w:val="en-US"/>
        </w:rPr>
        <w:t xml:space="preserve">, the </w:t>
      </w:r>
      <w:r w:rsidR="00C833B2">
        <w:rPr>
          <w:rFonts w:eastAsia="DengXian"/>
          <w:lang w:val="en-US"/>
        </w:rPr>
        <w:t xml:space="preserve">target </w:t>
      </w:r>
      <w:r w:rsidR="00C833B2" w:rsidRPr="00A224E5">
        <w:rPr>
          <w:rFonts w:eastAsia="DengXian"/>
          <w:lang w:val="en-US"/>
        </w:rPr>
        <w:t>RAN node</w:t>
      </w:r>
      <w:r w:rsidR="00C833B2">
        <w:rPr>
          <w:rFonts w:eastAsia="DengXian"/>
          <w:lang w:val="en-US"/>
        </w:rPr>
        <w:t xml:space="preserve"> recognize the UE </w:t>
      </w:r>
      <w:r w:rsidR="00362769">
        <w:rPr>
          <w:rFonts w:eastAsia="DengXian"/>
          <w:lang w:val="en-US"/>
        </w:rPr>
        <w:t xml:space="preserve">as a </w:t>
      </w:r>
      <w:r w:rsidR="00362769" w:rsidRPr="00A224E5">
        <w:rPr>
          <w:rFonts w:eastAsia="DengXian"/>
          <w:lang w:val="en-US"/>
        </w:rPr>
        <w:t xml:space="preserve">Continuous </w:t>
      </w:r>
      <w:r w:rsidR="007B37E8">
        <w:rPr>
          <w:rFonts w:eastAsia="DengXian"/>
          <w:lang w:val="en-US"/>
        </w:rPr>
        <w:t xml:space="preserve">management-based </w:t>
      </w:r>
      <w:r w:rsidR="00362769" w:rsidRPr="00A224E5">
        <w:rPr>
          <w:rFonts w:eastAsia="DengXian"/>
          <w:lang w:val="en-US"/>
        </w:rPr>
        <w:t>MDT</w:t>
      </w:r>
      <w:r w:rsidR="00362769">
        <w:rPr>
          <w:rFonts w:eastAsia="DengXian"/>
          <w:lang w:val="en-US"/>
        </w:rPr>
        <w:t xml:space="preserve"> UE based on its TR. </w:t>
      </w:r>
      <w:r w:rsidR="00760CE5">
        <w:rPr>
          <w:rFonts w:eastAsia="DengXian"/>
          <w:lang w:val="en-US"/>
        </w:rPr>
        <w:t>Therefore</w:t>
      </w:r>
      <w:r w:rsidR="001046FD">
        <w:rPr>
          <w:rFonts w:eastAsia="DengXian"/>
          <w:lang w:val="en-US"/>
        </w:rPr>
        <w:t>,</w:t>
      </w:r>
      <w:r w:rsidR="00760CE5">
        <w:rPr>
          <w:rFonts w:eastAsia="DengXian"/>
          <w:lang w:val="en-US"/>
        </w:rPr>
        <w:t xml:space="preserve"> the UE will be reselected in the target </w:t>
      </w:r>
      <w:r w:rsidR="00760CE5" w:rsidRPr="00A224E5">
        <w:rPr>
          <w:rFonts w:eastAsia="DengXian"/>
          <w:lang w:val="en-US"/>
        </w:rPr>
        <w:t>RAN node</w:t>
      </w:r>
      <w:r w:rsidR="00760CE5">
        <w:rPr>
          <w:rFonts w:eastAsia="DengXian"/>
          <w:lang w:val="en-US"/>
        </w:rPr>
        <w:t xml:space="preserve"> for the </w:t>
      </w:r>
      <w:r w:rsidR="00760CE5" w:rsidRPr="00A224E5">
        <w:rPr>
          <w:rFonts w:eastAsia="DengXian"/>
          <w:lang w:val="en-US"/>
        </w:rPr>
        <w:t xml:space="preserve">Continuous </w:t>
      </w:r>
      <w:r w:rsidR="007B37E8">
        <w:rPr>
          <w:rFonts w:eastAsia="DengXian"/>
          <w:lang w:val="en-US"/>
        </w:rPr>
        <w:t xml:space="preserve">management-based </w:t>
      </w:r>
      <w:r w:rsidR="00760CE5" w:rsidRPr="00A224E5">
        <w:rPr>
          <w:rFonts w:eastAsia="DengXian"/>
          <w:lang w:val="en-US"/>
        </w:rPr>
        <w:t>MDT</w:t>
      </w:r>
      <w:r w:rsidR="00760CE5">
        <w:rPr>
          <w:rFonts w:eastAsia="DengXian"/>
          <w:lang w:val="en-US"/>
        </w:rPr>
        <w:t>.</w:t>
      </w:r>
    </w:p>
    <w:p w14:paraId="447B54C6" w14:textId="631BEFDE" w:rsidR="00844E5B" w:rsidRPr="00F20D5D" w:rsidRDefault="00734D93" w:rsidP="00383536">
      <w:pPr>
        <w:pStyle w:val="ListParagraph"/>
        <w:numPr>
          <w:ilvl w:val="2"/>
          <w:numId w:val="5"/>
        </w:numPr>
        <w:rPr>
          <w:rFonts w:eastAsia="DengXian"/>
          <w:lang w:val="en-US"/>
        </w:rPr>
      </w:pPr>
      <w:r>
        <w:rPr>
          <w:lang w:eastAsia="zh-CN"/>
        </w:rPr>
        <w:t xml:space="preserve">If the UE has been configured with Immediate Continuous </w:t>
      </w:r>
      <w:r w:rsidR="007B37E8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 and the UE moves to a different RAN node, the source RAN node may signal to the target RAN node, e.g. as part of the Handover Request message, the TR and TRSR assigned to the UE. </w:t>
      </w:r>
      <w:r w:rsidR="00F20D5D">
        <w:rPr>
          <w:lang w:eastAsia="zh-CN"/>
        </w:rPr>
        <w:t xml:space="preserve">If the target RAN node is </w:t>
      </w:r>
      <w:r w:rsidR="00E87B34">
        <w:rPr>
          <w:lang w:eastAsia="zh-CN"/>
        </w:rPr>
        <w:t xml:space="preserve">a </w:t>
      </w:r>
      <w:r w:rsidR="00F20D5D" w:rsidRPr="00F20D5D">
        <w:rPr>
          <w:rFonts w:eastAsia="DengXian"/>
          <w:lang w:val="en-US"/>
        </w:rPr>
        <w:t>participat</w:t>
      </w:r>
      <w:r w:rsidR="00E87B34">
        <w:rPr>
          <w:rFonts w:eastAsia="DengXian"/>
          <w:lang w:val="en-US"/>
        </w:rPr>
        <w:t>ing</w:t>
      </w:r>
      <w:r w:rsidR="00F20D5D" w:rsidRPr="00F20D5D">
        <w:rPr>
          <w:rFonts w:eastAsia="DengXian"/>
          <w:lang w:val="en-US"/>
        </w:rPr>
        <w:t xml:space="preserve"> RAN node, it </w:t>
      </w:r>
      <w:r w:rsidR="00840C86">
        <w:rPr>
          <w:lang w:eastAsia="zh-CN"/>
        </w:rPr>
        <w:t>understands</w:t>
      </w:r>
      <w:r>
        <w:rPr>
          <w:lang w:eastAsia="zh-CN"/>
        </w:rPr>
        <w:t xml:space="preserve"> that the UE was selected for Continuous </w:t>
      </w:r>
      <w:r w:rsidR="007B37E8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MDT. Hence the target RAN would select the UE again for </w:t>
      </w:r>
      <w:r w:rsidR="009020C3">
        <w:rPr>
          <w:lang w:eastAsia="zh-CN"/>
        </w:rPr>
        <w:t xml:space="preserve">further </w:t>
      </w:r>
      <w:r w:rsidR="007B37E8">
        <w:rPr>
          <w:lang w:eastAsia="zh-CN"/>
        </w:rPr>
        <w:t>C</w:t>
      </w:r>
      <w:r>
        <w:rPr>
          <w:lang w:eastAsia="zh-CN"/>
        </w:rPr>
        <w:t xml:space="preserve">ontinuous </w:t>
      </w:r>
      <w:r w:rsidR="007B37E8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>MDT</w:t>
      </w:r>
      <w:r w:rsidR="009020C3" w:rsidRPr="009020C3">
        <w:rPr>
          <w:lang w:eastAsia="zh-CN"/>
        </w:rPr>
        <w:t xml:space="preserve"> </w:t>
      </w:r>
      <w:r w:rsidR="009020C3">
        <w:rPr>
          <w:lang w:eastAsia="zh-CN"/>
        </w:rPr>
        <w:t>measurements</w:t>
      </w:r>
      <w:r>
        <w:rPr>
          <w:lang w:eastAsia="zh-CN"/>
        </w:rPr>
        <w:t>.</w:t>
      </w:r>
    </w:p>
    <w:p w14:paraId="78445D84" w14:textId="49AFA861" w:rsidR="00E421CF" w:rsidRPr="00500972" w:rsidRDefault="00E421CF" w:rsidP="00383536">
      <w:pPr>
        <w:pStyle w:val="ListParagraph"/>
        <w:numPr>
          <w:ilvl w:val="2"/>
          <w:numId w:val="5"/>
        </w:numPr>
        <w:rPr>
          <w:rFonts w:eastAsia="DengXian"/>
          <w:lang w:val="en-US"/>
        </w:rPr>
      </w:pPr>
      <w:r w:rsidRPr="00576260">
        <w:rPr>
          <w:lang w:eastAsia="zh-CN"/>
        </w:rPr>
        <w:t xml:space="preserve">If the UE has been configured with </w:t>
      </w:r>
      <w:r w:rsidR="00326043">
        <w:rPr>
          <w:lang w:eastAsia="zh-CN"/>
        </w:rPr>
        <w:t xml:space="preserve">Logged </w:t>
      </w:r>
      <w:r w:rsidRPr="00576260">
        <w:rPr>
          <w:lang w:eastAsia="zh-CN"/>
        </w:rPr>
        <w:t xml:space="preserve">Continuous </w:t>
      </w:r>
      <w:r w:rsidR="00ED1B0F">
        <w:rPr>
          <w:rFonts w:eastAsia="DengXian"/>
          <w:lang w:val="en-US"/>
        </w:rPr>
        <w:t xml:space="preserve">management-based </w:t>
      </w:r>
      <w:r w:rsidRPr="00576260">
        <w:rPr>
          <w:lang w:eastAsia="zh-CN"/>
        </w:rPr>
        <w:t>MDT</w:t>
      </w:r>
      <w:r w:rsidR="004C2F09">
        <w:rPr>
          <w:lang w:eastAsia="zh-CN"/>
        </w:rPr>
        <w:t>,</w:t>
      </w:r>
      <w:r>
        <w:rPr>
          <w:lang w:eastAsia="zh-CN"/>
        </w:rPr>
        <w:t xml:space="preserve"> and the UE moves to RRC_Idle </w:t>
      </w:r>
      <w:r w:rsidR="00326043">
        <w:rPr>
          <w:lang w:eastAsia="zh-CN"/>
        </w:rPr>
        <w:t xml:space="preserve">mode </w:t>
      </w:r>
      <w:r>
        <w:rPr>
          <w:lang w:eastAsia="zh-CN"/>
        </w:rPr>
        <w:t>or RRC_Inactive</w:t>
      </w:r>
      <w:r w:rsidR="00326043">
        <w:rPr>
          <w:lang w:eastAsia="zh-CN"/>
        </w:rPr>
        <w:t xml:space="preserve"> state</w:t>
      </w:r>
      <w:r>
        <w:rPr>
          <w:lang w:eastAsia="zh-CN"/>
        </w:rPr>
        <w:t xml:space="preserve">, </w:t>
      </w:r>
      <w:r w:rsidR="00E87B34">
        <w:rPr>
          <w:lang w:eastAsia="zh-CN"/>
        </w:rPr>
        <w:t>w</w:t>
      </w:r>
      <w:r>
        <w:rPr>
          <w:lang w:eastAsia="zh-CN"/>
        </w:rPr>
        <w:t>hile in RRC_Idle</w:t>
      </w:r>
      <w:r w:rsidR="00326043">
        <w:rPr>
          <w:lang w:eastAsia="zh-CN"/>
        </w:rPr>
        <w:t xml:space="preserve"> mode</w:t>
      </w:r>
      <w:r>
        <w:rPr>
          <w:lang w:eastAsia="zh-CN"/>
        </w:rPr>
        <w:t xml:space="preserve">, the UE will collect measurements corresponding to the measurement configuration the UE has received for the logged continuous </w:t>
      </w:r>
      <w:r w:rsidR="00ED1B0F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 process. Such measurements will be stored by the UE together with the </w:t>
      </w:r>
      <w:r w:rsidR="00A7062B">
        <w:rPr>
          <w:lang w:eastAsia="zh-CN"/>
        </w:rPr>
        <w:t xml:space="preserve">assigned </w:t>
      </w:r>
      <w:r>
        <w:rPr>
          <w:lang w:eastAsia="zh-CN"/>
        </w:rPr>
        <w:t xml:space="preserve">TR, </w:t>
      </w:r>
      <w:r w:rsidR="00A7062B">
        <w:rPr>
          <w:lang w:eastAsia="zh-CN"/>
        </w:rPr>
        <w:t xml:space="preserve">and </w:t>
      </w:r>
      <w:r>
        <w:rPr>
          <w:lang w:eastAsia="zh-CN"/>
        </w:rPr>
        <w:t xml:space="preserve">TRSR. </w:t>
      </w:r>
      <w:r>
        <w:rPr>
          <w:lang w:eastAsia="zh-CN"/>
        </w:rPr>
        <w:tab/>
      </w:r>
      <w:r>
        <w:rPr>
          <w:lang w:eastAsia="zh-CN"/>
        </w:rPr>
        <w:br/>
      </w:r>
      <w:r w:rsidR="00A7062B">
        <w:rPr>
          <w:lang w:eastAsia="zh-CN"/>
        </w:rPr>
        <w:t>Once</w:t>
      </w:r>
      <w:r>
        <w:rPr>
          <w:lang w:eastAsia="zh-CN"/>
        </w:rPr>
        <w:t xml:space="preserve"> the UE moves to RRC_Connected</w:t>
      </w:r>
      <w:r w:rsidR="00A7062B">
        <w:rPr>
          <w:lang w:eastAsia="zh-CN"/>
        </w:rPr>
        <w:t xml:space="preserve"> mode</w:t>
      </w:r>
      <w:r>
        <w:rPr>
          <w:lang w:eastAsia="zh-CN"/>
        </w:rPr>
        <w:t xml:space="preserve">, the UE will report to the serving RAN node the logs of measurements collected while in </w:t>
      </w:r>
      <w:r w:rsidRPr="00576260">
        <w:rPr>
          <w:lang w:eastAsia="zh-CN"/>
        </w:rPr>
        <w:t>RRC_Idle or RRC_Inactive</w:t>
      </w:r>
      <w:r w:rsidR="00D27F94">
        <w:rPr>
          <w:lang w:eastAsia="zh-CN"/>
        </w:rPr>
        <w:t xml:space="preserve"> state</w:t>
      </w:r>
      <w:r>
        <w:rPr>
          <w:lang w:eastAsia="zh-CN"/>
        </w:rPr>
        <w:t xml:space="preserve">. </w:t>
      </w:r>
      <w:r w:rsidR="0090054D">
        <w:rPr>
          <w:lang w:eastAsia="zh-CN"/>
        </w:rPr>
        <w:t xml:space="preserve">If the serving RAN node is </w:t>
      </w:r>
      <w:r w:rsidR="00E87B34">
        <w:rPr>
          <w:lang w:eastAsia="zh-CN"/>
        </w:rPr>
        <w:t xml:space="preserve">a </w:t>
      </w:r>
      <w:r w:rsidR="0090054D" w:rsidRPr="00F20D5D">
        <w:rPr>
          <w:rFonts w:eastAsia="DengXian"/>
          <w:lang w:val="en-US"/>
        </w:rPr>
        <w:t>participat</w:t>
      </w:r>
      <w:r w:rsidR="00E87B34">
        <w:rPr>
          <w:rFonts w:eastAsia="DengXian"/>
          <w:lang w:val="en-US"/>
        </w:rPr>
        <w:t>ing</w:t>
      </w:r>
      <w:r w:rsidR="0090054D" w:rsidRPr="00F20D5D">
        <w:rPr>
          <w:rFonts w:eastAsia="DengXian"/>
          <w:lang w:val="en-US"/>
        </w:rPr>
        <w:t xml:space="preserve"> RAN node, </w:t>
      </w:r>
      <w:r w:rsidR="0090054D">
        <w:rPr>
          <w:lang w:eastAsia="zh-CN"/>
        </w:rPr>
        <w:t>it</w:t>
      </w:r>
      <w:r>
        <w:rPr>
          <w:lang w:eastAsia="zh-CN"/>
        </w:rPr>
        <w:t xml:space="preserve"> will therefore identify that the UE was selected for Continuous </w:t>
      </w:r>
      <w:r w:rsidR="00383536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 by looking at the TR and/or TRSR that is reported with them in the received logs. The serving RAN would therefore </w:t>
      </w:r>
      <w:r w:rsidR="00E508ED">
        <w:rPr>
          <w:lang w:eastAsia="zh-CN"/>
        </w:rPr>
        <w:t>further select</w:t>
      </w:r>
      <w:r>
        <w:rPr>
          <w:lang w:eastAsia="zh-CN"/>
        </w:rPr>
        <w:t xml:space="preserve"> the UE for Continuous </w:t>
      </w:r>
      <w:r w:rsidR="00383536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 xml:space="preserve">MDT, </w:t>
      </w:r>
      <w:r w:rsidR="00336611">
        <w:rPr>
          <w:lang w:eastAsia="zh-CN"/>
        </w:rPr>
        <w:t>i.</w:t>
      </w:r>
      <w:r>
        <w:rPr>
          <w:lang w:eastAsia="zh-CN"/>
        </w:rPr>
        <w:t>e.</w:t>
      </w:r>
      <w:r w:rsidR="00336611">
        <w:rPr>
          <w:lang w:eastAsia="zh-CN"/>
        </w:rPr>
        <w:t>,</w:t>
      </w:r>
      <w:r>
        <w:rPr>
          <w:lang w:eastAsia="zh-CN"/>
        </w:rPr>
        <w:t xml:space="preserve"> the UE </w:t>
      </w:r>
      <w:r w:rsidR="00E02CC4">
        <w:rPr>
          <w:lang w:eastAsia="zh-CN"/>
        </w:rPr>
        <w:t xml:space="preserve">will be selected </w:t>
      </w:r>
      <w:r>
        <w:rPr>
          <w:lang w:eastAsia="zh-CN"/>
        </w:rPr>
        <w:t xml:space="preserve">for further continuous </w:t>
      </w:r>
      <w:r w:rsidR="00383536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>MDT measurements.</w:t>
      </w:r>
    </w:p>
    <w:p w14:paraId="10E9E4DA" w14:textId="04D7B4FE" w:rsidR="00760CE5" w:rsidRDefault="00760CE5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>
        <w:rPr>
          <w:lang w:eastAsia="zh-CN"/>
        </w:rPr>
        <w:t>If the selected UE is hand</w:t>
      </w:r>
      <w:r w:rsidR="0066461B">
        <w:rPr>
          <w:lang w:eastAsia="zh-CN"/>
        </w:rPr>
        <w:t xml:space="preserve">ed </w:t>
      </w:r>
      <w:r>
        <w:rPr>
          <w:lang w:eastAsia="zh-CN"/>
        </w:rPr>
        <w:t>over to a non-</w:t>
      </w:r>
      <w:r w:rsidRPr="00A224E5">
        <w:rPr>
          <w:rFonts w:eastAsia="DengXian"/>
          <w:lang w:val="en-US"/>
        </w:rPr>
        <w:t>participat</w:t>
      </w:r>
      <w:r w:rsidR="00E87B34">
        <w:rPr>
          <w:rFonts w:eastAsia="DengXian"/>
          <w:lang w:val="en-US"/>
        </w:rPr>
        <w:t>ing</w:t>
      </w:r>
      <w:r w:rsidRPr="00A224E5">
        <w:rPr>
          <w:rFonts w:eastAsia="DengXian"/>
          <w:lang w:val="en-US"/>
        </w:rPr>
        <w:t xml:space="preserve"> RAN node</w:t>
      </w:r>
      <w:r>
        <w:rPr>
          <w:rFonts w:eastAsia="DengXian"/>
          <w:lang w:val="en-US"/>
        </w:rPr>
        <w:t xml:space="preserve">, </w:t>
      </w:r>
      <w:r w:rsidR="00F5534D">
        <w:rPr>
          <w:rFonts w:eastAsia="DengXian"/>
          <w:lang w:val="en-US"/>
        </w:rPr>
        <w:t>the normal MDT procedures will be followed.</w:t>
      </w:r>
    </w:p>
    <w:p w14:paraId="0E8481F2" w14:textId="4683E572" w:rsidR="005A30D6" w:rsidRPr="00E421CF" w:rsidRDefault="005A30D6" w:rsidP="00383536">
      <w:pPr>
        <w:pStyle w:val="ListParagraph"/>
        <w:numPr>
          <w:ilvl w:val="2"/>
          <w:numId w:val="5"/>
        </w:numPr>
        <w:rPr>
          <w:rFonts w:eastAsia="DengXian"/>
          <w:lang w:val="en-US"/>
        </w:rPr>
      </w:pPr>
      <w:r>
        <w:rPr>
          <w:lang w:eastAsia="zh-CN"/>
        </w:rPr>
        <w:t xml:space="preserve">If the UE has been configured with Immediate Continuous </w:t>
      </w:r>
      <w:r w:rsidR="00383536">
        <w:rPr>
          <w:rFonts w:eastAsia="DengXian"/>
          <w:lang w:val="en-US"/>
        </w:rPr>
        <w:t xml:space="preserve">management-based </w:t>
      </w:r>
      <w:r>
        <w:rPr>
          <w:lang w:eastAsia="zh-CN"/>
        </w:rPr>
        <w:t>MDT and the UE moves to a non-</w:t>
      </w:r>
      <w:r w:rsidRPr="00A224E5">
        <w:rPr>
          <w:rFonts w:eastAsia="DengXian"/>
          <w:lang w:val="en-US"/>
        </w:rPr>
        <w:t>participat</w:t>
      </w:r>
      <w:r w:rsidR="0066461B">
        <w:rPr>
          <w:rFonts w:eastAsia="DengXian"/>
          <w:lang w:val="en-US"/>
        </w:rPr>
        <w:t>ing</w:t>
      </w:r>
      <w:r w:rsidRPr="00A224E5">
        <w:rPr>
          <w:rFonts w:eastAsia="DengXian"/>
          <w:lang w:val="en-US"/>
        </w:rPr>
        <w:t xml:space="preserve"> </w:t>
      </w:r>
      <w:r>
        <w:rPr>
          <w:lang w:eastAsia="zh-CN"/>
        </w:rPr>
        <w:t xml:space="preserve">RAN node, the Immediate </w:t>
      </w:r>
      <w:r w:rsidR="00134360" w:rsidRPr="00134360">
        <w:rPr>
          <w:lang w:eastAsia="zh-CN"/>
        </w:rPr>
        <w:t xml:space="preserve">Continuous management-based </w:t>
      </w:r>
      <w:r>
        <w:rPr>
          <w:lang w:eastAsia="zh-CN"/>
        </w:rPr>
        <w:t>MDT is stopped.</w:t>
      </w:r>
    </w:p>
    <w:p w14:paraId="6C4AD970" w14:textId="4A77BB92" w:rsidR="005A30D6" w:rsidRPr="005A30D6" w:rsidRDefault="005A30D6" w:rsidP="00383536">
      <w:pPr>
        <w:pStyle w:val="ListParagraph"/>
        <w:numPr>
          <w:ilvl w:val="2"/>
          <w:numId w:val="5"/>
        </w:numPr>
        <w:rPr>
          <w:rFonts w:eastAsia="DengXian"/>
          <w:lang w:val="en-US"/>
        </w:rPr>
      </w:pPr>
      <w:r w:rsidRPr="00576260">
        <w:rPr>
          <w:lang w:eastAsia="zh-CN"/>
        </w:rPr>
        <w:t xml:space="preserve">If the UE has been configured with </w:t>
      </w:r>
      <w:r w:rsidR="00134360">
        <w:rPr>
          <w:lang w:eastAsia="zh-CN"/>
        </w:rPr>
        <w:t xml:space="preserve">Logged </w:t>
      </w:r>
      <w:r w:rsidRPr="00576260">
        <w:rPr>
          <w:lang w:eastAsia="zh-CN"/>
        </w:rPr>
        <w:t xml:space="preserve">Continuous </w:t>
      </w:r>
      <w:r w:rsidR="00383536">
        <w:rPr>
          <w:rFonts w:eastAsia="DengXian"/>
          <w:lang w:val="en-US"/>
        </w:rPr>
        <w:t xml:space="preserve">management-based </w:t>
      </w:r>
      <w:r w:rsidRPr="00576260">
        <w:rPr>
          <w:lang w:eastAsia="zh-CN"/>
        </w:rPr>
        <w:t>MDT</w:t>
      </w:r>
      <w:r w:rsidR="004C2F09">
        <w:rPr>
          <w:lang w:eastAsia="zh-CN"/>
        </w:rPr>
        <w:t>,</w:t>
      </w:r>
      <w:r>
        <w:rPr>
          <w:lang w:eastAsia="zh-CN"/>
        </w:rPr>
        <w:t xml:space="preserve"> and the UE moves to RRC_Idle </w:t>
      </w:r>
      <w:r w:rsidR="00134360">
        <w:rPr>
          <w:lang w:eastAsia="zh-CN"/>
        </w:rPr>
        <w:t xml:space="preserve">mode </w:t>
      </w:r>
      <w:r>
        <w:rPr>
          <w:lang w:eastAsia="zh-CN"/>
        </w:rPr>
        <w:t>or RRC_Inactive</w:t>
      </w:r>
      <w:r w:rsidR="00134360">
        <w:rPr>
          <w:lang w:eastAsia="zh-CN"/>
        </w:rPr>
        <w:t xml:space="preserve"> state</w:t>
      </w:r>
      <w:r>
        <w:rPr>
          <w:lang w:eastAsia="zh-CN"/>
        </w:rPr>
        <w:t xml:space="preserve">, </w:t>
      </w:r>
      <w:r w:rsidR="00E87B34">
        <w:rPr>
          <w:lang w:eastAsia="zh-CN"/>
        </w:rPr>
        <w:t>w</w:t>
      </w:r>
      <w:r>
        <w:rPr>
          <w:lang w:eastAsia="zh-CN"/>
        </w:rPr>
        <w:t>hile in RRC_Idle</w:t>
      </w:r>
      <w:r w:rsidR="00134360">
        <w:rPr>
          <w:lang w:eastAsia="zh-CN"/>
        </w:rPr>
        <w:t xml:space="preserve"> mode</w:t>
      </w:r>
      <w:r>
        <w:rPr>
          <w:lang w:eastAsia="zh-CN"/>
        </w:rPr>
        <w:t xml:space="preserve">, the UE will collect measurements corresponding to the measurement configuration the UE has received for the </w:t>
      </w:r>
      <w:r w:rsidR="001F0DD5">
        <w:rPr>
          <w:lang w:eastAsia="zh-CN"/>
        </w:rPr>
        <w:t>L</w:t>
      </w:r>
      <w:r>
        <w:rPr>
          <w:lang w:eastAsia="zh-CN"/>
        </w:rPr>
        <w:t xml:space="preserve">ogged </w:t>
      </w:r>
      <w:r w:rsidR="001F0DD5">
        <w:rPr>
          <w:lang w:eastAsia="zh-CN"/>
        </w:rPr>
        <w:t>C</w:t>
      </w:r>
      <w:r>
        <w:rPr>
          <w:lang w:eastAsia="zh-CN"/>
        </w:rPr>
        <w:t xml:space="preserve">ontinuous </w:t>
      </w:r>
      <w:r w:rsidR="001F0DD5" w:rsidRPr="001F0DD5">
        <w:rPr>
          <w:lang w:eastAsia="zh-CN"/>
        </w:rPr>
        <w:t xml:space="preserve">management-based </w:t>
      </w:r>
      <w:r>
        <w:rPr>
          <w:lang w:eastAsia="zh-CN"/>
        </w:rPr>
        <w:t xml:space="preserve">MDT process. Such measurements will be stored by the UE together with the TR, </w:t>
      </w:r>
      <w:r w:rsidR="001F0DD5">
        <w:rPr>
          <w:lang w:eastAsia="zh-CN"/>
        </w:rPr>
        <w:t xml:space="preserve">and </w:t>
      </w:r>
      <w:r>
        <w:rPr>
          <w:lang w:eastAsia="zh-CN"/>
        </w:rPr>
        <w:t xml:space="preserve">TRSR. </w:t>
      </w:r>
      <w:r>
        <w:rPr>
          <w:lang w:eastAsia="zh-CN"/>
        </w:rPr>
        <w:tab/>
      </w:r>
      <w:r>
        <w:rPr>
          <w:lang w:eastAsia="zh-CN"/>
        </w:rPr>
        <w:br/>
        <w:t xml:space="preserve">When the UE moves to RRC_Connected, the UE will report to the newly serving RAN node the logs of measurements collected while in </w:t>
      </w:r>
      <w:r w:rsidRPr="00576260">
        <w:rPr>
          <w:lang w:eastAsia="zh-CN"/>
        </w:rPr>
        <w:t>RRC_Idle or RRC_Inactive</w:t>
      </w:r>
      <w:r>
        <w:rPr>
          <w:lang w:eastAsia="zh-CN"/>
        </w:rPr>
        <w:t xml:space="preserve">. </w:t>
      </w:r>
    </w:p>
    <w:p w14:paraId="59829DFE" w14:textId="417AFA6A" w:rsidR="005A6AA4" w:rsidRPr="001046FD" w:rsidRDefault="001473C6" w:rsidP="00383536">
      <w:pPr>
        <w:pStyle w:val="ListParagraph"/>
        <w:numPr>
          <w:ilvl w:val="0"/>
          <w:numId w:val="5"/>
        </w:numPr>
        <w:rPr>
          <w:rFonts w:eastAsia="DengXian"/>
          <w:lang w:val="en-US"/>
        </w:rPr>
      </w:pPr>
      <w:r>
        <w:rPr>
          <w:lang w:eastAsia="zh-CN"/>
        </w:rPr>
        <w:t xml:space="preserve"> </w:t>
      </w:r>
      <w:r w:rsidR="005A6AA4" w:rsidRPr="001046FD">
        <w:rPr>
          <w:rFonts w:eastAsia="DengXian"/>
          <w:lang w:val="en-US"/>
        </w:rPr>
        <w:t>Trace Correlation is achieved by:</w:t>
      </w:r>
    </w:p>
    <w:p w14:paraId="02F40B2B" w14:textId="750EDA26" w:rsidR="005A6AA4" w:rsidRDefault="00130607" w:rsidP="00383536">
      <w:pPr>
        <w:pStyle w:val="ListParagraph"/>
        <w:numPr>
          <w:ilvl w:val="1"/>
          <w:numId w:val="5"/>
        </w:numPr>
        <w:rPr>
          <w:rFonts w:eastAsia="DengXian"/>
          <w:lang w:val="en-US"/>
        </w:rPr>
      </w:pPr>
      <w:r w:rsidRPr="00130607">
        <w:rPr>
          <w:rFonts w:eastAsia="DengXian"/>
          <w:lang w:val="en-US"/>
        </w:rPr>
        <w:t xml:space="preserve">Assigned </w:t>
      </w:r>
      <w:r w:rsidR="00E24E14">
        <w:rPr>
          <w:rFonts w:eastAsia="DengXian"/>
          <w:lang w:val="en-US"/>
        </w:rPr>
        <w:t xml:space="preserve">TR/TRSR will identify </w:t>
      </w:r>
      <w:r w:rsidR="002D07E3">
        <w:rPr>
          <w:rFonts w:eastAsia="DengXian"/>
          <w:lang w:val="en-US"/>
        </w:rPr>
        <w:t xml:space="preserve">that the trace records belong to the same </w:t>
      </w:r>
      <w:r w:rsidR="00DE75E6">
        <w:rPr>
          <w:rFonts w:eastAsia="DengXian"/>
          <w:lang w:val="en-US"/>
        </w:rPr>
        <w:t xml:space="preserve">selected </w:t>
      </w:r>
      <w:r w:rsidR="00E24E14">
        <w:rPr>
          <w:rFonts w:eastAsia="DengXian"/>
          <w:lang w:val="en-US"/>
        </w:rPr>
        <w:t>UE</w:t>
      </w:r>
      <w:r w:rsidR="00DE75E6">
        <w:rPr>
          <w:rFonts w:eastAsia="DengXian"/>
          <w:lang w:val="en-US"/>
        </w:rPr>
        <w:t xml:space="preserve">. The same TRSR will be used </w:t>
      </w:r>
      <w:r w:rsidR="002F1959">
        <w:rPr>
          <w:rFonts w:eastAsia="DengXian"/>
          <w:lang w:val="en-US"/>
        </w:rPr>
        <w:t xml:space="preserve">for </w:t>
      </w:r>
      <w:r w:rsidR="005A6AA4" w:rsidRPr="005A6AA4">
        <w:rPr>
          <w:rFonts w:eastAsia="DengXian"/>
          <w:lang w:val="en-US"/>
        </w:rPr>
        <w:t xml:space="preserve">the whole duration of the Continuous </w:t>
      </w:r>
      <w:r w:rsidR="00383536">
        <w:rPr>
          <w:rFonts w:eastAsia="DengXian"/>
          <w:lang w:val="en-US"/>
        </w:rPr>
        <w:t xml:space="preserve">management-based </w:t>
      </w:r>
      <w:r w:rsidR="005A6AA4" w:rsidRPr="005A6AA4">
        <w:rPr>
          <w:rFonts w:eastAsia="DengXian"/>
          <w:lang w:val="en-US"/>
        </w:rPr>
        <w:t>MDT trace</w:t>
      </w:r>
      <w:r w:rsidR="00184F51">
        <w:rPr>
          <w:rFonts w:eastAsia="DengXian"/>
          <w:lang w:val="en-US"/>
        </w:rPr>
        <w:t xml:space="preserve"> of a UE</w:t>
      </w:r>
      <w:r w:rsidR="005A6AA4" w:rsidRPr="005A6AA4">
        <w:rPr>
          <w:rFonts w:eastAsia="DengXian"/>
          <w:lang w:val="en-US"/>
        </w:rPr>
        <w:t>.</w:t>
      </w:r>
    </w:p>
    <w:p w14:paraId="1737272C" w14:textId="56A285AE" w:rsidR="00C022E3" w:rsidRDefault="00C022E3" w:rsidP="002B3B1D">
      <w:pPr>
        <w:pStyle w:val="Heading1"/>
      </w:pPr>
      <w:r>
        <w:t>4</w:t>
      </w:r>
      <w:r>
        <w:tab/>
        <w:t>Detailed proposal</w:t>
      </w:r>
    </w:p>
    <w:p w14:paraId="14F2EBA9" w14:textId="123BEB7A" w:rsidR="00EC7BFC" w:rsidRDefault="009328F2">
      <w:r>
        <w:t>The proposed solution,</w:t>
      </w:r>
      <w:r w:rsidRPr="009328F2">
        <w:t xml:space="preserve"> </w:t>
      </w:r>
      <w:r>
        <w:t xml:space="preserve">as specified in section 3.2, </w:t>
      </w:r>
      <w:r w:rsidR="007F2135">
        <w:t xml:space="preserve">is based on the same principle of </w:t>
      </w:r>
      <w:r w:rsidR="00F31D1A">
        <w:t>using</w:t>
      </w:r>
      <w:r w:rsidR="00F31D1A" w:rsidRPr="00F31D1A">
        <w:rPr>
          <w:rFonts w:eastAsia="DengXian"/>
          <w:lang w:val="en-US"/>
        </w:rPr>
        <w:t xml:space="preserve"> </w:t>
      </w:r>
      <w:r w:rsidR="00F31D1A" w:rsidRPr="00800986">
        <w:rPr>
          <w:rFonts w:eastAsia="DengXian"/>
          <w:lang w:val="en-US"/>
        </w:rPr>
        <w:t xml:space="preserve">management system </w:t>
      </w:r>
      <w:r w:rsidR="00F31D1A" w:rsidRPr="005502EA">
        <w:rPr>
          <w:rFonts w:eastAsia="DengXian"/>
          <w:lang w:val="en-US"/>
        </w:rPr>
        <w:t>to configure the RAN with a Management Based MDT configuration to be used for Continuous MDT</w:t>
      </w:r>
      <w:r w:rsidR="004414F6">
        <w:rPr>
          <w:rFonts w:eastAsia="DengXian"/>
          <w:lang w:val="en-US"/>
        </w:rPr>
        <w:t xml:space="preserve">. It </w:t>
      </w:r>
      <w:r w:rsidR="00EC7BFC">
        <w:t xml:space="preserve">is </w:t>
      </w:r>
      <w:r w:rsidR="00EC7BFC">
        <w:rPr>
          <w:rFonts w:eastAsia="DengXian"/>
          <w:lang w:val="en-US"/>
        </w:rPr>
        <w:t>r</w:t>
      </w:r>
      <w:r w:rsidR="00EC7BFC" w:rsidRPr="004A10D3">
        <w:rPr>
          <w:rFonts w:eastAsia="DengXian"/>
          <w:lang w:val="en-US"/>
        </w:rPr>
        <w:t>euse</w:t>
      </w:r>
      <w:r w:rsidR="00EC7BFC">
        <w:rPr>
          <w:rFonts w:eastAsia="DengXian"/>
          <w:lang w:val="en-US"/>
        </w:rPr>
        <w:t>d</w:t>
      </w:r>
      <w:r w:rsidR="00EC7BFC" w:rsidRPr="004A10D3">
        <w:rPr>
          <w:rFonts w:eastAsia="DengXian"/>
          <w:lang w:val="en-US"/>
        </w:rPr>
        <w:t xml:space="preserve"> the </w:t>
      </w:r>
      <w:r w:rsidR="00804866">
        <w:rPr>
          <w:rFonts w:eastAsia="DengXian"/>
          <w:lang w:val="en-US"/>
        </w:rPr>
        <w:t xml:space="preserve">current </w:t>
      </w:r>
      <w:r w:rsidR="00EC7BFC" w:rsidRPr="004A10D3">
        <w:rPr>
          <w:rFonts w:eastAsia="DengXian"/>
          <w:lang w:val="en-US"/>
        </w:rPr>
        <w:t>Management Based MDT framework</w:t>
      </w:r>
      <w:r w:rsidR="00EC7BFC">
        <w:rPr>
          <w:rFonts w:eastAsia="DengXian"/>
          <w:lang w:val="en-US"/>
        </w:rPr>
        <w:t xml:space="preserve"> with </w:t>
      </w:r>
      <w:r w:rsidR="00290554">
        <w:rPr>
          <w:rFonts w:eastAsia="DengXian"/>
          <w:lang w:val="en-US"/>
        </w:rPr>
        <w:t>some</w:t>
      </w:r>
      <w:r w:rsidR="00B2255C">
        <w:rPr>
          <w:rFonts w:eastAsia="DengXian"/>
          <w:lang w:val="en-US"/>
        </w:rPr>
        <w:t xml:space="preserve"> minor changes</w:t>
      </w:r>
      <w:r w:rsidR="00B2255C">
        <w:rPr>
          <w:lang w:eastAsia="zh-CN"/>
        </w:rPr>
        <w:t xml:space="preserve">. </w:t>
      </w:r>
      <w:r w:rsidR="00804866">
        <w:rPr>
          <w:lang w:eastAsia="zh-CN"/>
        </w:rPr>
        <w:t>Such</w:t>
      </w:r>
      <w:r w:rsidR="00B2255C">
        <w:rPr>
          <w:lang w:eastAsia="zh-CN"/>
        </w:rPr>
        <w:t xml:space="preserve"> changes ha</w:t>
      </w:r>
      <w:r w:rsidR="00EB4B3F">
        <w:rPr>
          <w:lang w:eastAsia="zh-CN"/>
        </w:rPr>
        <w:t>ve</w:t>
      </w:r>
      <w:r w:rsidR="00B2255C">
        <w:rPr>
          <w:lang w:eastAsia="zh-CN"/>
        </w:rPr>
        <w:t xml:space="preserve"> no impacts on </w:t>
      </w:r>
      <w:r w:rsidR="00EB4B3F" w:rsidRPr="00EB4B3F">
        <w:rPr>
          <w:rFonts w:hint="eastAsia"/>
          <w:lang w:eastAsia="zh-CN"/>
        </w:rPr>
        <w:t>current UE mechanism for management-based MDT</w:t>
      </w:r>
      <w:r w:rsidR="00EB4B3F">
        <w:rPr>
          <w:lang w:eastAsia="zh-CN"/>
        </w:rPr>
        <w:t xml:space="preserve">, i.e., </w:t>
      </w:r>
      <w:r w:rsidR="004131C7">
        <w:rPr>
          <w:lang w:eastAsia="zh-CN"/>
        </w:rPr>
        <w:t xml:space="preserve">no impacts on </w:t>
      </w:r>
      <w:r w:rsidR="004131C7" w:rsidRPr="001A61BC">
        <w:rPr>
          <w:lang w:eastAsia="zh-CN"/>
        </w:rPr>
        <w:t>legacy UEs</w:t>
      </w:r>
      <w:r w:rsidR="004131C7">
        <w:rPr>
          <w:lang w:eastAsia="zh-CN"/>
        </w:rPr>
        <w:t xml:space="preserve">. </w:t>
      </w:r>
      <w:r w:rsidR="004414F6">
        <w:rPr>
          <w:lang w:eastAsia="zh-CN"/>
        </w:rPr>
        <w:t xml:space="preserve">This </w:t>
      </w:r>
      <w:r w:rsidR="003A6B38">
        <w:rPr>
          <w:lang w:eastAsia="zh-CN"/>
        </w:rPr>
        <w:t>solution</w:t>
      </w:r>
      <w:r w:rsidR="004414F6">
        <w:rPr>
          <w:lang w:eastAsia="zh-CN"/>
        </w:rPr>
        <w:t xml:space="preserve"> allows </w:t>
      </w:r>
      <w:r w:rsidR="004414F6">
        <w:t>Continuous MDT collection targeting the same UE across RRC states</w:t>
      </w:r>
      <w:r w:rsidR="003A6B38">
        <w:t xml:space="preserve">. It also </w:t>
      </w:r>
      <w:r w:rsidR="00103A30">
        <w:rPr>
          <w:lang w:val="en-US" w:eastAsia="zh-CN"/>
        </w:rPr>
        <w:t>supports</w:t>
      </w:r>
      <w:r w:rsidR="003A6B38">
        <w:rPr>
          <w:lang w:val="en-US" w:eastAsia="zh-CN"/>
        </w:rPr>
        <w:t xml:space="preserve"> </w:t>
      </w:r>
      <w:r w:rsidR="003A6B38" w:rsidRPr="00680108">
        <w:rPr>
          <w:lang w:val="en-US" w:eastAsia="zh-CN"/>
        </w:rPr>
        <w:t>Trace Correlation</w:t>
      </w:r>
      <w:r w:rsidR="000772B3">
        <w:rPr>
          <w:lang w:val="en-US" w:eastAsia="zh-CN"/>
        </w:rPr>
        <w:t xml:space="preserve"> </w:t>
      </w:r>
      <w:r w:rsidR="00BB5267">
        <w:rPr>
          <w:lang w:val="en-US" w:eastAsia="zh-CN"/>
        </w:rPr>
        <w:t xml:space="preserve">of the same UE </w:t>
      </w:r>
      <w:r w:rsidR="000772B3">
        <w:rPr>
          <w:lang w:val="en-US" w:eastAsia="zh-CN"/>
        </w:rPr>
        <w:t xml:space="preserve">by TR/TRSR combination. </w:t>
      </w:r>
    </w:p>
    <w:p w14:paraId="39E6890B" w14:textId="3A922DC7" w:rsidR="00903497" w:rsidRDefault="009328F2">
      <w:pPr>
        <w:rPr>
          <w:iCs/>
        </w:rPr>
      </w:pPr>
      <w:r>
        <w:t xml:space="preserve"> </w:t>
      </w:r>
      <w:r w:rsidR="0017659D">
        <w:t>It is proposed to endorse</w:t>
      </w:r>
      <w:r w:rsidR="00E55DF9">
        <w:t xml:space="preserve"> the propos</w:t>
      </w:r>
      <w:r w:rsidR="00C75149">
        <w:t>al</w:t>
      </w:r>
      <w:r w:rsidR="00E55DF9">
        <w:t xml:space="preserve"> </w:t>
      </w:r>
      <w:r w:rsidR="00524A74">
        <w:t>solution</w:t>
      </w:r>
      <w:r w:rsidR="00FF4869">
        <w:t xml:space="preserve"> </w:t>
      </w:r>
      <w:r w:rsidR="00E55DF9">
        <w:t>as specified in section 3.2</w:t>
      </w:r>
      <w:r w:rsidR="00524A74">
        <w:rPr>
          <w:iCs/>
        </w:rPr>
        <w:t xml:space="preserve">, and </w:t>
      </w:r>
      <w:r w:rsidR="00D3578C">
        <w:rPr>
          <w:iCs/>
        </w:rPr>
        <w:t xml:space="preserve">response to RAN3 accordingly. </w:t>
      </w:r>
    </w:p>
    <w:sectPr w:rsidR="009034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17B59" w14:textId="77777777" w:rsidR="00BE3753" w:rsidRDefault="00BE3753">
      <w:r>
        <w:separator/>
      </w:r>
    </w:p>
  </w:endnote>
  <w:endnote w:type="continuationSeparator" w:id="0">
    <w:p w14:paraId="14CE127B" w14:textId="77777777" w:rsidR="00BE3753" w:rsidRDefault="00BE3753">
      <w:r>
        <w:continuationSeparator/>
      </w:r>
    </w:p>
  </w:endnote>
  <w:endnote w:type="continuationNotice" w:id="1">
    <w:p w14:paraId="7A81BE34" w14:textId="77777777" w:rsidR="00BE3753" w:rsidRDefault="00BE37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04C65" w14:textId="77777777" w:rsidR="00BE3753" w:rsidRDefault="00BE3753">
      <w:r>
        <w:separator/>
      </w:r>
    </w:p>
  </w:footnote>
  <w:footnote w:type="continuationSeparator" w:id="0">
    <w:p w14:paraId="7818C745" w14:textId="77777777" w:rsidR="00BE3753" w:rsidRDefault="00BE3753">
      <w:r>
        <w:continuationSeparator/>
      </w:r>
    </w:p>
  </w:footnote>
  <w:footnote w:type="continuationNotice" w:id="1">
    <w:p w14:paraId="75712A20" w14:textId="77777777" w:rsidR="00BE3753" w:rsidRDefault="00BE37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B5A56"/>
    <w:multiLevelType w:val="multilevel"/>
    <w:tmpl w:val="4B8B5A5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582848">
    <w:abstractNumId w:val="2"/>
  </w:num>
  <w:num w:numId="2" w16cid:durableId="1615408370">
    <w:abstractNumId w:val="1"/>
  </w:num>
  <w:num w:numId="3" w16cid:durableId="2130591087">
    <w:abstractNumId w:val="0"/>
  </w:num>
  <w:num w:numId="4" w16cid:durableId="128324647">
    <w:abstractNumId w:val="5"/>
  </w:num>
  <w:num w:numId="5" w16cid:durableId="595360417">
    <w:abstractNumId w:val="3"/>
  </w:num>
  <w:num w:numId="6" w16cid:durableId="8810202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doNotDisplayPageBoundaries/>
  <w:printFractionalCharacterWidth/>
  <w:embedSystemFonts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0DEC"/>
    <w:rsid w:val="00001F16"/>
    <w:rsid w:val="0000445A"/>
    <w:rsid w:val="00010EC2"/>
    <w:rsid w:val="00012515"/>
    <w:rsid w:val="00013171"/>
    <w:rsid w:val="00017AF6"/>
    <w:rsid w:val="000230A3"/>
    <w:rsid w:val="000269F3"/>
    <w:rsid w:val="00027A24"/>
    <w:rsid w:val="00032996"/>
    <w:rsid w:val="000348BB"/>
    <w:rsid w:val="00035027"/>
    <w:rsid w:val="0003750E"/>
    <w:rsid w:val="00040EC9"/>
    <w:rsid w:val="00041F2D"/>
    <w:rsid w:val="00046389"/>
    <w:rsid w:val="000506BA"/>
    <w:rsid w:val="00060634"/>
    <w:rsid w:val="0006096B"/>
    <w:rsid w:val="00060DF5"/>
    <w:rsid w:val="00063D9C"/>
    <w:rsid w:val="0006652C"/>
    <w:rsid w:val="00067B25"/>
    <w:rsid w:val="00072766"/>
    <w:rsid w:val="00072F2F"/>
    <w:rsid w:val="00074722"/>
    <w:rsid w:val="00075100"/>
    <w:rsid w:val="000769C0"/>
    <w:rsid w:val="000772B3"/>
    <w:rsid w:val="0008083D"/>
    <w:rsid w:val="00080E15"/>
    <w:rsid w:val="000819D8"/>
    <w:rsid w:val="00083709"/>
    <w:rsid w:val="00085D0B"/>
    <w:rsid w:val="000907AF"/>
    <w:rsid w:val="0009168F"/>
    <w:rsid w:val="00091E84"/>
    <w:rsid w:val="00092894"/>
    <w:rsid w:val="000934A6"/>
    <w:rsid w:val="00093E66"/>
    <w:rsid w:val="000951D1"/>
    <w:rsid w:val="000A1CCB"/>
    <w:rsid w:val="000A1F80"/>
    <w:rsid w:val="000A2085"/>
    <w:rsid w:val="000A2C6C"/>
    <w:rsid w:val="000A4185"/>
    <w:rsid w:val="000A4660"/>
    <w:rsid w:val="000A6204"/>
    <w:rsid w:val="000B225E"/>
    <w:rsid w:val="000B2520"/>
    <w:rsid w:val="000B4111"/>
    <w:rsid w:val="000B4208"/>
    <w:rsid w:val="000B6452"/>
    <w:rsid w:val="000C011E"/>
    <w:rsid w:val="000C1D56"/>
    <w:rsid w:val="000C3006"/>
    <w:rsid w:val="000C32D6"/>
    <w:rsid w:val="000D01D9"/>
    <w:rsid w:val="000D0F7F"/>
    <w:rsid w:val="000D153D"/>
    <w:rsid w:val="000D1B5B"/>
    <w:rsid w:val="000D2409"/>
    <w:rsid w:val="000D3865"/>
    <w:rsid w:val="000D38A6"/>
    <w:rsid w:val="000D4C5D"/>
    <w:rsid w:val="000D71E9"/>
    <w:rsid w:val="000E01E1"/>
    <w:rsid w:val="000E5F7D"/>
    <w:rsid w:val="000E626A"/>
    <w:rsid w:val="000F060A"/>
    <w:rsid w:val="000F20B8"/>
    <w:rsid w:val="000F2B21"/>
    <w:rsid w:val="000F672E"/>
    <w:rsid w:val="000F69C7"/>
    <w:rsid w:val="001014A1"/>
    <w:rsid w:val="00103245"/>
    <w:rsid w:val="00103A30"/>
    <w:rsid w:val="0010401F"/>
    <w:rsid w:val="001046FD"/>
    <w:rsid w:val="00106052"/>
    <w:rsid w:val="00111704"/>
    <w:rsid w:val="00112FC3"/>
    <w:rsid w:val="00113DF7"/>
    <w:rsid w:val="00116B44"/>
    <w:rsid w:val="00116DA3"/>
    <w:rsid w:val="0012221E"/>
    <w:rsid w:val="00123B34"/>
    <w:rsid w:val="00124550"/>
    <w:rsid w:val="0012516A"/>
    <w:rsid w:val="00126C89"/>
    <w:rsid w:val="00127581"/>
    <w:rsid w:val="00130607"/>
    <w:rsid w:val="00132AD5"/>
    <w:rsid w:val="00134360"/>
    <w:rsid w:val="0013607E"/>
    <w:rsid w:val="001408F7"/>
    <w:rsid w:val="00140DCD"/>
    <w:rsid w:val="00141AF6"/>
    <w:rsid w:val="0014610A"/>
    <w:rsid w:val="001473C6"/>
    <w:rsid w:val="0014776A"/>
    <w:rsid w:val="001529AB"/>
    <w:rsid w:val="00153AA7"/>
    <w:rsid w:val="0015421F"/>
    <w:rsid w:val="00157A10"/>
    <w:rsid w:val="00162D4A"/>
    <w:rsid w:val="00163341"/>
    <w:rsid w:val="00165D4B"/>
    <w:rsid w:val="001666FE"/>
    <w:rsid w:val="00171F59"/>
    <w:rsid w:val="00172B48"/>
    <w:rsid w:val="00173FA3"/>
    <w:rsid w:val="0017659D"/>
    <w:rsid w:val="00177098"/>
    <w:rsid w:val="00177BE3"/>
    <w:rsid w:val="00182B72"/>
    <w:rsid w:val="0018392E"/>
    <w:rsid w:val="001841E4"/>
    <w:rsid w:val="0018478C"/>
    <w:rsid w:val="00184B6F"/>
    <w:rsid w:val="00184F51"/>
    <w:rsid w:val="001858E6"/>
    <w:rsid w:val="001861E5"/>
    <w:rsid w:val="00190A1D"/>
    <w:rsid w:val="00192031"/>
    <w:rsid w:val="001920AC"/>
    <w:rsid w:val="00192E37"/>
    <w:rsid w:val="00194772"/>
    <w:rsid w:val="001969DA"/>
    <w:rsid w:val="001970A7"/>
    <w:rsid w:val="00197930"/>
    <w:rsid w:val="001A10C6"/>
    <w:rsid w:val="001A1123"/>
    <w:rsid w:val="001A21DF"/>
    <w:rsid w:val="001A355D"/>
    <w:rsid w:val="001A57D3"/>
    <w:rsid w:val="001A61BC"/>
    <w:rsid w:val="001A758C"/>
    <w:rsid w:val="001B1652"/>
    <w:rsid w:val="001B27D1"/>
    <w:rsid w:val="001B53A1"/>
    <w:rsid w:val="001C0105"/>
    <w:rsid w:val="001C1668"/>
    <w:rsid w:val="001C19FD"/>
    <w:rsid w:val="001C3B30"/>
    <w:rsid w:val="001C3BF0"/>
    <w:rsid w:val="001C3EC8"/>
    <w:rsid w:val="001C4E27"/>
    <w:rsid w:val="001C7C51"/>
    <w:rsid w:val="001D0E67"/>
    <w:rsid w:val="001D1A07"/>
    <w:rsid w:val="001D1A8D"/>
    <w:rsid w:val="001D2BD4"/>
    <w:rsid w:val="001D34FD"/>
    <w:rsid w:val="001D4258"/>
    <w:rsid w:val="001D49D1"/>
    <w:rsid w:val="001D4E12"/>
    <w:rsid w:val="001D580A"/>
    <w:rsid w:val="001D6911"/>
    <w:rsid w:val="001D77E1"/>
    <w:rsid w:val="001E1A07"/>
    <w:rsid w:val="001E247F"/>
    <w:rsid w:val="001E354D"/>
    <w:rsid w:val="001E37C9"/>
    <w:rsid w:val="001E5278"/>
    <w:rsid w:val="001F069E"/>
    <w:rsid w:val="001F0DD5"/>
    <w:rsid w:val="001F0E32"/>
    <w:rsid w:val="001F1E5A"/>
    <w:rsid w:val="001F3D4B"/>
    <w:rsid w:val="001F47D1"/>
    <w:rsid w:val="00201947"/>
    <w:rsid w:val="0020361E"/>
    <w:rsid w:val="0020387C"/>
    <w:rsid w:val="0020395B"/>
    <w:rsid w:val="002046CB"/>
    <w:rsid w:val="00204D79"/>
    <w:rsid w:val="00204DC9"/>
    <w:rsid w:val="002062C0"/>
    <w:rsid w:val="00210ACA"/>
    <w:rsid w:val="00210D91"/>
    <w:rsid w:val="00212C47"/>
    <w:rsid w:val="00213A8C"/>
    <w:rsid w:val="002148D8"/>
    <w:rsid w:val="00214E1C"/>
    <w:rsid w:val="00215130"/>
    <w:rsid w:val="0021714D"/>
    <w:rsid w:val="002175C4"/>
    <w:rsid w:val="0022032E"/>
    <w:rsid w:val="00220AD7"/>
    <w:rsid w:val="00223144"/>
    <w:rsid w:val="00225EE3"/>
    <w:rsid w:val="00227141"/>
    <w:rsid w:val="00230002"/>
    <w:rsid w:val="00230520"/>
    <w:rsid w:val="00234FB5"/>
    <w:rsid w:val="00235407"/>
    <w:rsid w:val="0024125A"/>
    <w:rsid w:val="00241C08"/>
    <w:rsid w:val="00241F81"/>
    <w:rsid w:val="002423DB"/>
    <w:rsid w:val="0024336A"/>
    <w:rsid w:val="0024441A"/>
    <w:rsid w:val="00244C9A"/>
    <w:rsid w:val="00247216"/>
    <w:rsid w:val="002514E9"/>
    <w:rsid w:val="00251536"/>
    <w:rsid w:val="00257165"/>
    <w:rsid w:val="002601B5"/>
    <w:rsid w:val="0026055B"/>
    <w:rsid w:val="00260D45"/>
    <w:rsid w:val="0026254C"/>
    <w:rsid w:val="0026514C"/>
    <w:rsid w:val="00266700"/>
    <w:rsid w:val="00266E9E"/>
    <w:rsid w:val="0027018E"/>
    <w:rsid w:val="00272276"/>
    <w:rsid w:val="0027281D"/>
    <w:rsid w:val="00272E24"/>
    <w:rsid w:val="00274477"/>
    <w:rsid w:val="00275B24"/>
    <w:rsid w:val="00277311"/>
    <w:rsid w:val="00277BDA"/>
    <w:rsid w:val="0028127C"/>
    <w:rsid w:val="0028396A"/>
    <w:rsid w:val="0028797B"/>
    <w:rsid w:val="0029040A"/>
    <w:rsid w:val="00290554"/>
    <w:rsid w:val="002910C5"/>
    <w:rsid w:val="00295265"/>
    <w:rsid w:val="00297AF0"/>
    <w:rsid w:val="00297F8B"/>
    <w:rsid w:val="002A0C13"/>
    <w:rsid w:val="002A0F3D"/>
    <w:rsid w:val="002A16EA"/>
    <w:rsid w:val="002A1857"/>
    <w:rsid w:val="002A19E2"/>
    <w:rsid w:val="002A3C13"/>
    <w:rsid w:val="002A418B"/>
    <w:rsid w:val="002A68DB"/>
    <w:rsid w:val="002B1021"/>
    <w:rsid w:val="002B12AD"/>
    <w:rsid w:val="002B362F"/>
    <w:rsid w:val="002B3B1D"/>
    <w:rsid w:val="002B7C18"/>
    <w:rsid w:val="002C1F2E"/>
    <w:rsid w:val="002C284A"/>
    <w:rsid w:val="002C5861"/>
    <w:rsid w:val="002C5C21"/>
    <w:rsid w:val="002C66BB"/>
    <w:rsid w:val="002C76C8"/>
    <w:rsid w:val="002C7F38"/>
    <w:rsid w:val="002D07E3"/>
    <w:rsid w:val="002D159F"/>
    <w:rsid w:val="002D1FF0"/>
    <w:rsid w:val="002D344B"/>
    <w:rsid w:val="002E276F"/>
    <w:rsid w:val="002E2DD2"/>
    <w:rsid w:val="002E394C"/>
    <w:rsid w:val="002E3C78"/>
    <w:rsid w:val="002E77EA"/>
    <w:rsid w:val="002F1959"/>
    <w:rsid w:val="002F506A"/>
    <w:rsid w:val="002F55E2"/>
    <w:rsid w:val="002F6B1E"/>
    <w:rsid w:val="00300C6C"/>
    <w:rsid w:val="00301A3A"/>
    <w:rsid w:val="00303963"/>
    <w:rsid w:val="00304CD3"/>
    <w:rsid w:val="0030628A"/>
    <w:rsid w:val="003073E1"/>
    <w:rsid w:val="00313313"/>
    <w:rsid w:val="00313D32"/>
    <w:rsid w:val="00315678"/>
    <w:rsid w:val="00316817"/>
    <w:rsid w:val="00321076"/>
    <w:rsid w:val="003212FF"/>
    <w:rsid w:val="0032273F"/>
    <w:rsid w:val="00323642"/>
    <w:rsid w:val="00326043"/>
    <w:rsid w:val="0032636A"/>
    <w:rsid w:val="00330881"/>
    <w:rsid w:val="00330AAB"/>
    <w:rsid w:val="00331AB4"/>
    <w:rsid w:val="00332EE6"/>
    <w:rsid w:val="00333165"/>
    <w:rsid w:val="0033467C"/>
    <w:rsid w:val="00335A6C"/>
    <w:rsid w:val="00335DE9"/>
    <w:rsid w:val="00336611"/>
    <w:rsid w:val="003465F4"/>
    <w:rsid w:val="00346959"/>
    <w:rsid w:val="00350529"/>
    <w:rsid w:val="0035122B"/>
    <w:rsid w:val="00351CAE"/>
    <w:rsid w:val="00353451"/>
    <w:rsid w:val="0035560D"/>
    <w:rsid w:val="00355CAF"/>
    <w:rsid w:val="003569D2"/>
    <w:rsid w:val="00357023"/>
    <w:rsid w:val="00360EE1"/>
    <w:rsid w:val="003612BE"/>
    <w:rsid w:val="00362769"/>
    <w:rsid w:val="00362DA6"/>
    <w:rsid w:val="00365672"/>
    <w:rsid w:val="00370AA4"/>
    <w:rsid w:val="00370D8D"/>
    <w:rsid w:val="00370DFF"/>
    <w:rsid w:val="00371032"/>
    <w:rsid w:val="00371B44"/>
    <w:rsid w:val="00371BF9"/>
    <w:rsid w:val="00375623"/>
    <w:rsid w:val="00375B12"/>
    <w:rsid w:val="003766F9"/>
    <w:rsid w:val="003774E5"/>
    <w:rsid w:val="00380570"/>
    <w:rsid w:val="00381AAF"/>
    <w:rsid w:val="00383536"/>
    <w:rsid w:val="0038454E"/>
    <w:rsid w:val="0038636D"/>
    <w:rsid w:val="00386474"/>
    <w:rsid w:val="00387F5C"/>
    <w:rsid w:val="00390578"/>
    <w:rsid w:val="00391F39"/>
    <w:rsid w:val="00392CF4"/>
    <w:rsid w:val="00394073"/>
    <w:rsid w:val="00395E5C"/>
    <w:rsid w:val="00397185"/>
    <w:rsid w:val="0039731E"/>
    <w:rsid w:val="003A21B7"/>
    <w:rsid w:val="003A2484"/>
    <w:rsid w:val="003A2EA5"/>
    <w:rsid w:val="003A3112"/>
    <w:rsid w:val="003A4E47"/>
    <w:rsid w:val="003A6B38"/>
    <w:rsid w:val="003A6CDE"/>
    <w:rsid w:val="003A7EF5"/>
    <w:rsid w:val="003B0573"/>
    <w:rsid w:val="003B1868"/>
    <w:rsid w:val="003B1D8C"/>
    <w:rsid w:val="003B2E1D"/>
    <w:rsid w:val="003B46D0"/>
    <w:rsid w:val="003C122B"/>
    <w:rsid w:val="003C17BA"/>
    <w:rsid w:val="003C1B89"/>
    <w:rsid w:val="003C4737"/>
    <w:rsid w:val="003C5A97"/>
    <w:rsid w:val="003C7A04"/>
    <w:rsid w:val="003D1247"/>
    <w:rsid w:val="003D15CE"/>
    <w:rsid w:val="003D3B1C"/>
    <w:rsid w:val="003D48EA"/>
    <w:rsid w:val="003D6375"/>
    <w:rsid w:val="003E02E0"/>
    <w:rsid w:val="003E30BB"/>
    <w:rsid w:val="003E65E4"/>
    <w:rsid w:val="003E6B75"/>
    <w:rsid w:val="003E7610"/>
    <w:rsid w:val="003F2D1E"/>
    <w:rsid w:val="003F4479"/>
    <w:rsid w:val="003F52B2"/>
    <w:rsid w:val="003F5C32"/>
    <w:rsid w:val="003F628C"/>
    <w:rsid w:val="003F76F9"/>
    <w:rsid w:val="0040098A"/>
    <w:rsid w:val="004044B0"/>
    <w:rsid w:val="00405303"/>
    <w:rsid w:val="0040561E"/>
    <w:rsid w:val="004124A6"/>
    <w:rsid w:val="004131C7"/>
    <w:rsid w:val="00413746"/>
    <w:rsid w:val="00414B81"/>
    <w:rsid w:val="004174C8"/>
    <w:rsid w:val="00422743"/>
    <w:rsid w:val="0042277C"/>
    <w:rsid w:val="00424450"/>
    <w:rsid w:val="0042676A"/>
    <w:rsid w:val="00427089"/>
    <w:rsid w:val="004271FF"/>
    <w:rsid w:val="0042783D"/>
    <w:rsid w:val="00430BC7"/>
    <w:rsid w:val="00431600"/>
    <w:rsid w:val="004336EB"/>
    <w:rsid w:val="00436626"/>
    <w:rsid w:val="004376B7"/>
    <w:rsid w:val="00440414"/>
    <w:rsid w:val="004414C0"/>
    <w:rsid w:val="004414F6"/>
    <w:rsid w:val="00442CC7"/>
    <w:rsid w:val="0044650C"/>
    <w:rsid w:val="004538D9"/>
    <w:rsid w:val="00454AAE"/>
    <w:rsid w:val="004558E9"/>
    <w:rsid w:val="0045777E"/>
    <w:rsid w:val="00457CC7"/>
    <w:rsid w:val="00460FE9"/>
    <w:rsid w:val="0046390C"/>
    <w:rsid w:val="00465CAC"/>
    <w:rsid w:val="004676F7"/>
    <w:rsid w:val="00470309"/>
    <w:rsid w:val="0047163C"/>
    <w:rsid w:val="004718DC"/>
    <w:rsid w:val="00472617"/>
    <w:rsid w:val="00473A46"/>
    <w:rsid w:val="004755FF"/>
    <w:rsid w:val="00475629"/>
    <w:rsid w:val="0047613E"/>
    <w:rsid w:val="00476BA7"/>
    <w:rsid w:val="0048032D"/>
    <w:rsid w:val="004804F5"/>
    <w:rsid w:val="004806AE"/>
    <w:rsid w:val="00481A00"/>
    <w:rsid w:val="0048222E"/>
    <w:rsid w:val="00482466"/>
    <w:rsid w:val="0048317D"/>
    <w:rsid w:val="0048484E"/>
    <w:rsid w:val="00485569"/>
    <w:rsid w:val="00486B1D"/>
    <w:rsid w:val="0048768F"/>
    <w:rsid w:val="00493AC1"/>
    <w:rsid w:val="00494A8C"/>
    <w:rsid w:val="00496F84"/>
    <w:rsid w:val="00497964"/>
    <w:rsid w:val="00497DBB"/>
    <w:rsid w:val="004A10D3"/>
    <w:rsid w:val="004A10EE"/>
    <w:rsid w:val="004A26E2"/>
    <w:rsid w:val="004A2CF7"/>
    <w:rsid w:val="004A3600"/>
    <w:rsid w:val="004A6DFD"/>
    <w:rsid w:val="004A798D"/>
    <w:rsid w:val="004A7DE7"/>
    <w:rsid w:val="004B0C1F"/>
    <w:rsid w:val="004B181F"/>
    <w:rsid w:val="004B19C3"/>
    <w:rsid w:val="004B3753"/>
    <w:rsid w:val="004B4269"/>
    <w:rsid w:val="004B450C"/>
    <w:rsid w:val="004B4CA9"/>
    <w:rsid w:val="004B55E7"/>
    <w:rsid w:val="004B7A52"/>
    <w:rsid w:val="004C082F"/>
    <w:rsid w:val="004C1D5C"/>
    <w:rsid w:val="004C25A7"/>
    <w:rsid w:val="004C2F09"/>
    <w:rsid w:val="004C31D2"/>
    <w:rsid w:val="004C706B"/>
    <w:rsid w:val="004C7957"/>
    <w:rsid w:val="004C7BF4"/>
    <w:rsid w:val="004D1BFB"/>
    <w:rsid w:val="004D3F06"/>
    <w:rsid w:val="004D43D1"/>
    <w:rsid w:val="004D4E94"/>
    <w:rsid w:val="004D4FB4"/>
    <w:rsid w:val="004D55C2"/>
    <w:rsid w:val="004D6761"/>
    <w:rsid w:val="004E0A02"/>
    <w:rsid w:val="004E1492"/>
    <w:rsid w:val="004E1908"/>
    <w:rsid w:val="004E1B1F"/>
    <w:rsid w:val="004E3C80"/>
    <w:rsid w:val="004E6C54"/>
    <w:rsid w:val="004F0A5D"/>
    <w:rsid w:val="004F37FC"/>
    <w:rsid w:val="00500972"/>
    <w:rsid w:val="00501374"/>
    <w:rsid w:val="005018FF"/>
    <w:rsid w:val="00501D0F"/>
    <w:rsid w:val="0050578C"/>
    <w:rsid w:val="00505CFA"/>
    <w:rsid w:val="0050608D"/>
    <w:rsid w:val="00507445"/>
    <w:rsid w:val="005129A4"/>
    <w:rsid w:val="0051461F"/>
    <w:rsid w:val="00521131"/>
    <w:rsid w:val="005217C9"/>
    <w:rsid w:val="00524376"/>
    <w:rsid w:val="00524895"/>
    <w:rsid w:val="00524A74"/>
    <w:rsid w:val="0052605C"/>
    <w:rsid w:val="00526862"/>
    <w:rsid w:val="005270AB"/>
    <w:rsid w:val="00527C0B"/>
    <w:rsid w:val="00531E7F"/>
    <w:rsid w:val="005338F9"/>
    <w:rsid w:val="005355FB"/>
    <w:rsid w:val="005362BA"/>
    <w:rsid w:val="005377D4"/>
    <w:rsid w:val="00537BAC"/>
    <w:rsid w:val="005410F6"/>
    <w:rsid w:val="00545B23"/>
    <w:rsid w:val="00545CB4"/>
    <w:rsid w:val="0054639E"/>
    <w:rsid w:val="005502EA"/>
    <w:rsid w:val="0055412D"/>
    <w:rsid w:val="0055737D"/>
    <w:rsid w:val="00560317"/>
    <w:rsid w:val="00561AE3"/>
    <w:rsid w:val="00562E25"/>
    <w:rsid w:val="0056312E"/>
    <w:rsid w:val="00564BF9"/>
    <w:rsid w:val="005650F0"/>
    <w:rsid w:val="0056543E"/>
    <w:rsid w:val="005712F4"/>
    <w:rsid w:val="005715C0"/>
    <w:rsid w:val="0057221A"/>
    <w:rsid w:val="005729C4"/>
    <w:rsid w:val="00575819"/>
    <w:rsid w:val="00577BC6"/>
    <w:rsid w:val="00581F29"/>
    <w:rsid w:val="005832B5"/>
    <w:rsid w:val="005835EE"/>
    <w:rsid w:val="00585A43"/>
    <w:rsid w:val="00585A6E"/>
    <w:rsid w:val="00587474"/>
    <w:rsid w:val="0059053C"/>
    <w:rsid w:val="005906F9"/>
    <w:rsid w:val="0059227B"/>
    <w:rsid w:val="0059461A"/>
    <w:rsid w:val="00596A42"/>
    <w:rsid w:val="005A073C"/>
    <w:rsid w:val="005A2599"/>
    <w:rsid w:val="005A30D6"/>
    <w:rsid w:val="005A381A"/>
    <w:rsid w:val="005A4181"/>
    <w:rsid w:val="005A4846"/>
    <w:rsid w:val="005A5A93"/>
    <w:rsid w:val="005A6AA4"/>
    <w:rsid w:val="005A7E4B"/>
    <w:rsid w:val="005B0966"/>
    <w:rsid w:val="005B0D96"/>
    <w:rsid w:val="005B1587"/>
    <w:rsid w:val="005B458B"/>
    <w:rsid w:val="005B551C"/>
    <w:rsid w:val="005B5F2C"/>
    <w:rsid w:val="005B60E2"/>
    <w:rsid w:val="005B6878"/>
    <w:rsid w:val="005B795D"/>
    <w:rsid w:val="005B7C5B"/>
    <w:rsid w:val="005C017B"/>
    <w:rsid w:val="005C2C8C"/>
    <w:rsid w:val="005C4592"/>
    <w:rsid w:val="005C7172"/>
    <w:rsid w:val="005C792D"/>
    <w:rsid w:val="005D0A46"/>
    <w:rsid w:val="005E0BF5"/>
    <w:rsid w:val="005E3963"/>
    <w:rsid w:val="005E6714"/>
    <w:rsid w:val="005E7934"/>
    <w:rsid w:val="005E7CAF"/>
    <w:rsid w:val="005F0610"/>
    <w:rsid w:val="005F091F"/>
    <w:rsid w:val="005F299D"/>
    <w:rsid w:val="005F36A1"/>
    <w:rsid w:val="005F4A4C"/>
    <w:rsid w:val="00601AE8"/>
    <w:rsid w:val="00603FD8"/>
    <w:rsid w:val="006068E6"/>
    <w:rsid w:val="00610508"/>
    <w:rsid w:val="00610F56"/>
    <w:rsid w:val="00611066"/>
    <w:rsid w:val="006123EA"/>
    <w:rsid w:val="00612AA2"/>
    <w:rsid w:val="00613820"/>
    <w:rsid w:val="00613893"/>
    <w:rsid w:val="0061701D"/>
    <w:rsid w:val="0062003D"/>
    <w:rsid w:val="006230B8"/>
    <w:rsid w:val="00624D4E"/>
    <w:rsid w:val="00624EE4"/>
    <w:rsid w:val="0062787B"/>
    <w:rsid w:val="00627DCA"/>
    <w:rsid w:val="00630812"/>
    <w:rsid w:val="00632F52"/>
    <w:rsid w:val="00633FEF"/>
    <w:rsid w:val="006340E2"/>
    <w:rsid w:val="00636FA4"/>
    <w:rsid w:val="00641201"/>
    <w:rsid w:val="00644463"/>
    <w:rsid w:val="00645856"/>
    <w:rsid w:val="00645C90"/>
    <w:rsid w:val="00651E37"/>
    <w:rsid w:val="00652248"/>
    <w:rsid w:val="0065451A"/>
    <w:rsid w:val="00654D28"/>
    <w:rsid w:val="0065601D"/>
    <w:rsid w:val="00657233"/>
    <w:rsid w:val="0065749C"/>
    <w:rsid w:val="00657551"/>
    <w:rsid w:val="00657B80"/>
    <w:rsid w:val="00661247"/>
    <w:rsid w:val="00662A97"/>
    <w:rsid w:val="0066461B"/>
    <w:rsid w:val="00664AF0"/>
    <w:rsid w:val="006659AD"/>
    <w:rsid w:val="00666726"/>
    <w:rsid w:val="006705AB"/>
    <w:rsid w:val="00670E82"/>
    <w:rsid w:val="006715B9"/>
    <w:rsid w:val="006740E9"/>
    <w:rsid w:val="00675B3C"/>
    <w:rsid w:val="00677D77"/>
    <w:rsid w:val="00680108"/>
    <w:rsid w:val="00680D51"/>
    <w:rsid w:val="006814B4"/>
    <w:rsid w:val="006819D8"/>
    <w:rsid w:val="00681BAF"/>
    <w:rsid w:val="0068239F"/>
    <w:rsid w:val="006847F4"/>
    <w:rsid w:val="00693557"/>
    <w:rsid w:val="0069495C"/>
    <w:rsid w:val="00697946"/>
    <w:rsid w:val="006A0E6E"/>
    <w:rsid w:val="006A36FF"/>
    <w:rsid w:val="006A3E1F"/>
    <w:rsid w:val="006A59A8"/>
    <w:rsid w:val="006A7861"/>
    <w:rsid w:val="006A7CCD"/>
    <w:rsid w:val="006B4F1C"/>
    <w:rsid w:val="006B73B9"/>
    <w:rsid w:val="006C0964"/>
    <w:rsid w:val="006C1A4E"/>
    <w:rsid w:val="006C2028"/>
    <w:rsid w:val="006C4CCB"/>
    <w:rsid w:val="006C514F"/>
    <w:rsid w:val="006D027E"/>
    <w:rsid w:val="006D340A"/>
    <w:rsid w:val="006D3C04"/>
    <w:rsid w:val="006D5C5F"/>
    <w:rsid w:val="006D5FEC"/>
    <w:rsid w:val="006D662E"/>
    <w:rsid w:val="006E0074"/>
    <w:rsid w:val="006E3C7A"/>
    <w:rsid w:val="006E4644"/>
    <w:rsid w:val="006E68F4"/>
    <w:rsid w:val="006F0882"/>
    <w:rsid w:val="006F1104"/>
    <w:rsid w:val="006F32A8"/>
    <w:rsid w:val="006F547C"/>
    <w:rsid w:val="006F767F"/>
    <w:rsid w:val="00701ED2"/>
    <w:rsid w:val="0070342A"/>
    <w:rsid w:val="00703A87"/>
    <w:rsid w:val="00704DD4"/>
    <w:rsid w:val="00706EE2"/>
    <w:rsid w:val="00707221"/>
    <w:rsid w:val="00715A1D"/>
    <w:rsid w:val="00716C3C"/>
    <w:rsid w:val="00720C35"/>
    <w:rsid w:val="00721BC6"/>
    <w:rsid w:val="00721D8D"/>
    <w:rsid w:val="00721EC6"/>
    <w:rsid w:val="007220D3"/>
    <w:rsid w:val="00722EDD"/>
    <w:rsid w:val="00723071"/>
    <w:rsid w:val="007237BF"/>
    <w:rsid w:val="007245DB"/>
    <w:rsid w:val="007255E1"/>
    <w:rsid w:val="007272CB"/>
    <w:rsid w:val="00730544"/>
    <w:rsid w:val="00730E59"/>
    <w:rsid w:val="00731181"/>
    <w:rsid w:val="00731ADA"/>
    <w:rsid w:val="0073343D"/>
    <w:rsid w:val="00733A3A"/>
    <w:rsid w:val="00733AEF"/>
    <w:rsid w:val="00734D93"/>
    <w:rsid w:val="00735DAC"/>
    <w:rsid w:val="007378B1"/>
    <w:rsid w:val="00742540"/>
    <w:rsid w:val="00744CD7"/>
    <w:rsid w:val="00745908"/>
    <w:rsid w:val="00746E6C"/>
    <w:rsid w:val="00746FA7"/>
    <w:rsid w:val="007471FC"/>
    <w:rsid w:val="00750D05"/>
    <w:rsid w:val="007513E0"/>
    <w:rsid w:val="00751F01"/>
    <w:rsid w:val="00752D08"/>
    <w:rsid w:val="007548DE"/>
    <w:rsid w:val="00757FCB"/>
    <w:rsid w:val="00760BB0"/>
    <w:rsid w:val="00760CE5"/>
    <w:rsid w:val="00761104"/>
    <w:rsid w:val="0076157A"/>
    <w:rsid w:val="007619D6"/>
    <w:rsid w:val="00762BF7"/>
    <w:rsid w:val="00763FB6"/>
    <w:rsid w:val="00764265"/>
    <w:rsid w:val="00767890"/>
    <w:rsid w:val="00767A7E"/>
    <w:rsid w:val="00767F6C"/>
    <w:rsid w:val="0077215F"/>
    <w:rsid w:val="0077229A"/>
    <w:rsid w:val="0077528D"/>
    <w:rsid w:val="00776A0D"/>
    <w:rsid w:val="007812F5"/>
    <w:rsid w:val="00781803"/>
    <w:rsid w:val="00782CF4"/>
    <w:rsid w:val="00783579"/>
    <w:rsid w:val="00784593"/>
    <w:rsid w:val="00785097"/>
    <w:rsid w:val="007853D7"/>
    <w:rsid w:val="007908A6"/>
    <w:rsid w:val="00795F8B"/>
    <w:rsid w:val="00796162"/>
    <w:rsid w:val="00796297"/>
    <w:rsid w:val="00797895"/>
    <w:rsid w:val="007A0062"/>
    <w:rsid w:val="007A00EF"/>
    <w:rsid w:val="007A037C"/>
    <w:rsid w:val="007A2316"/>
    <w:rsid w:val="007A3375"/>
    <w:rsid w:val="007B0E01"/>
    <w:rsid w:val="007B162F"/>
    <w:rsid w:val="007B19EA"/>
    <w:rsid w:val="007B2717"/>
    <w:rsid w:val="007B37E8"/>
    <w:rsid w:val="007B7200"/>
    <w:rsid w:val="007C00C9"/>
    <w:rsid w:val="007C0A2D"/>
    <w:rsid w:val="007C1CC9"/>
    <w:rsid w:val="007C27B0"/>
    <w:rsid w:val="007C3CC8"/>
    <w:rsid w:val="007C41D3"/>
    <w:rsid w:val="007C45B1"/>
    <w:rsid w:val="007C4A1E"/>
    <w:rsid w:val="007D04AF"/>
    <w:rsid w:val="007D0C5E"/>
    <w:rsid w:val="007D1915"/>
    <w:rsid w:val="007D20DD"/>
    <w:rsid w:val="007D3094"/>
    <w:rsid w:val="007D4C13"/>
    <w:rsid w:val="007D5DB5"/>
    <w:rsid w:val="007D5ED5"/>
    <w:rsid w:val="007E5865"/>
    <w:rsid w:val="007E5C35"/>
    <w:rsid w:val="007F2135"/>
    <w:rsid w:val="007F300B"/>
    <w:rsid w:val="007F3606"/>
    <w:rsid w:val="007F3E91"/>
    <w:rsid w:val="007F60B7"/>
    <w:rsid w:val="007F689E"/>
    <w:rsid w:val="0080000C"/>
    <w:rsid w:val="00800986"/>
    <w:rsid w:val="008014C3"/>
    <w:rsid w:val="0080211F"/>
    <w:rsid w:val="0080227C"/>
    <w:rsid w:val="00804866"/>
    <w:rsid w:val="00810ED3"/>
    <w:rsid w:val="00817632"/>
    <w:rsid w:val="00820B54"/>
    <w:rsid w:val="0082331F"/>
    <w:rsid w:val="00824E6F"/>
    <w:rsid w:val="00826DDC"/>
    <w:rsid w:val="00827E40"/>
    <w:rsid w:val="00831676"/>
    <w:rsid w:val="008335BF"/>
    <w:rsid w:val="00833814"/>
    <w:rsid w:val="00836807"/>
    <w:rsid w:val="0083711E"/>
    <w:rsid w:val="00837284"/>
    <w:rsid w:val="00837351"/>
    <w:rsid w:val="0084075A"/>
    <w:rsid w:val="00840C86"/>
    <w:rsid w:val="0084390C"/>
    <w:rsid w:val="0084462B"/>
    <w:rsid w:val="00844E5B"/>
    <w:rsid w:val="00850812"/>
    <w:rsid w:val="008528B5"/>
    <w:rsid w:val="008573E6"/>
    <w:rsid w:val="0086248D"/>
    <w:rsid w:val="008641A5"/>
    <w:rsid w:val="00865024"/>
    <w:rsid w:val="0086748C"/>
    <w:rsid w:val="00870795"/>
    <w:rsid w:val="00872AF2"/>
    <w:rsid w:val="00874B5C"/>
    <w:rsid w:val="00876B9A"/>
    <w:rsid w:val="00877516"/>
    <w:rsid w:val="00877BFE"/>
    <w:rsid w:val="008806C0"/>
    <w:rsid w:val="0088389A"/>
    <w:rsid w:val="00884E94"/>
    <w:rsid w:val="008858E0"/>
    <w:rsid w:val="00886BEF"/>
    <w:rsid w:val="00886CBD"/>
    <w:rsid w:val="00886CCC"/>
    <w:rsid w:val="008877CD"/>
    <w:rsid w:val="0089306C"/>
    <w:rsid w:val="00893267"/>
    <w:rsid w:val="008933BF"/>
    <w:rsid w:val="00894C92"/>
    <w:rsid w:val="008952EF"/>
    <w:rsid w:val="008959D5"/>
    <w:rsid w:val="00897094"/>
    <w:rsid w:val="008978A0"/>
    <w:rsid w:val="00897B5D"/>
    <w:rsid w:val="008A10C4"/>
    <w:rsid w:val="008A4815"/>
    <w:rsid w:val="008A5246"/>
    <w:rsid w:val="008A7537"/>
    <w:rsid w:val="008B0248"/>
    <w:rsid w:val="008B3E2B"/>
    <w:rsid w:val="008B427A"/>
    <w:rsid w:val="008B442A"/>
    <w:rsid w:val="008B498B"/>
    <w:rsid w:val="008B5830"/>
    <w:rsid w:val="008C25E6"/>
    <w:rsid w:val="008C54F3"/>
    <w:rsid w:val="008D02C0"/>
    <w:rsid w:val="008D03FF"/>
    <w:rsid w:val="008D0756"/>
    <w:rsid w:val="008D191D"/>
    <w:rsid w:val="008D43CF"/>
    <w:rsid w:val="008E00D2"/>
    <w:rsid w:val="008E0475"/>
    <w:rsid w:val="008E2417"/>
    <w:rsid w:val="008E510B"/>
    <w:rsid w:val="008E52F9"/>
    <w:rsid w:val="008E5571"/>
    <w:rsid w:val="008E7FFD"/>
    <w:rsid w:val="008F4010"/>
    <w:rsid w:val="008F5F33"/>
    <w:rsid w:val="008F76FF"/>
    <w:rsid w:val="0090054D"/>
    <w:rsid w:val="00900676"/>
    <w:rsid w:val="009020C3"/>
    <w:rsid w:val="00902C49"/>
    <w:rsid w:val="009031B6"/>
    <w:rsid w:val="009032BA"/>
    <w:rsid w:val="00903497"/>
    <w:rsid w:val="00903A73"/>
    <w:rsid w:val="00905085"/>
    <w:rsid w:val="00910113"/>
    <w:rsid w:val="0091046A"/>
    <w:rsid w:val="00910CCA"/>
    <w:rsid w:val="00910DAD"/>
    <w:rsid w:val="00916B72"/>
    <w:rsid w:val="009176D2"/>
    <w:rsid w:val="009214F7"/>
    <w:rsid w:val="009240DE"/>
    <w:rsid w:val="009248AD"/>
    <w:rsid w:val="00926704"/>
    <w:rsid w:val="00926924"/>
    <w:rsid w:val="00926ABD"/>
    <w:rsid w:val="00927095"/>
    <w:rsid w:val="009327B4"/>
    <w:rsid w:val="009328F2"/>
    <w:rsid w:val="00934C40"/>
    <w:rsid w:val="00937021"/>
    <w:rsid w:val="009372DE"/>
    <w:rsid w:val="009418BF"/>
    <w:rsid w:val="00943628"/>
    <w:rsid w:val="009442E5"/>
    <w:rsid w:val="00944B4F"/>
    <w:rsid w:val="0094510F"/>
    <w:rsid w:val="00947A45"/>
    <w:rsid w:val="00947F4E"/>
    <w:rsid w:val="009536E1"/>
    <w:rsid w:val="009564BD"/>
    <w:rsid w:val="00961298"/>
    <w:rsid w:val="009647C2"/>
    <w:rsid w:val="00964A29"/>
    <w:rsid w:val="00966D47"/>
    <w:rsid w:val="009673FC"/>
    <w:rsid w:val="00967E7D"/>
    <w:rsid w:val="00970A05"/>
    <w:rsid w:val="00971AC6"/>
    <w:rsid w:val="00974787"/>
    <w:rsid w:val="0097494D"/>
    <w:rsid w:val="0097585E"/>
    <w:rsid w:val="00975AC5"/>
    <w:rsid w:val="0098096B"/>
    <w:rsid w:val="00983E76"/>
    <w:rsid w:val="00984281"/>
    <w:rsid w:val="00985728"/>
    <w:rsid w:val="009873FF"/>
    <w:rsid w:val="009878CC"/>
    <w:rsid w:val="00991D86"/>
    <w:rsid w:val="00992312"/>
    <w:rsid w:val="00992D0F"/>
    <w:rsid w:val="00995AD3"/>
    <w:rsid w:val="0099746C"/>
    <w:rsid w:val="00997FA0"/>
    <w:rsid w:val="009A036D"/>
    <w:rsid w:val="009A25E5"/>
    <w:rsid w:val="009A38AD"/>
    <w:rsid w:val="009B14B8"/>
    <w:rsid w:val="009B16E6"/>
    <w:rsid w:val="009B1803"/>
    <w:rsid w:val="009B2BA8"/>
    <w:rsid w:val="009B5357"/>
    <w:rsid w:val="009B5C3C"/>
    <w:rsid w:val="009B76CD"/>
    <w:rsid w:val="009C0DED"/>
    <w:rsid w:val="009C1DBF"/>
    <w:rsid w:val="009C2E74"/>
    <w:rsid w:val="009C2F37"/>
    <w:rsid w:val="009C3D6A"/>
    <w:rsid w:val="009C793B"/>
    <w:rsid w:val="009D5651"/>
    <w:rsid w:val="009E037A"/>
    <w:rsid w:val="009E060E"/>
    <w:rsid w:val="009E0FFA"/>
    <w:rsid w:val="009E275A"/>
    <w:rsid w:val="009E2D6A"/>
    <w:rsid w:val="009E69AD"/>
    <w:rsid w:val="009F5757"/>
    <w:rsid w:val="009F7F3A"/>
    <w:rsid w:val="00A012BB"/>
    <w:rsid w:val="00A03DB7"/>
    <w:rsid w:val="00A045AC"/>
    <w:rsid w:val="00A05160"/>
    <w:rsid w:val="00A069C3"/>
    <w:rsid w:val="00A06BF6"/>
    <w:rsid w:val="00A104E2"/>
    <w:rsid w:val="00A10A76"/>
    <w:rsid w:val="00A11109"/>
    <w:rsid w:val="00A135A0"/>
    <w:rsid w:val="00A13B77"/>
    <w:rsid w:val="00A1483C"/>
    <w:rsid w:val="00A15428"/>
    <w:rsid w:val="00A179C7"/>
    <w:rsid w:val="00A20ED6"/>
    <w:rsid w:val="00A224E5"/>
    <w:rsid w:val="00A24B1A"/>
    <w:rsid w:val="00A25AF6"/>
    <w:rsid w:val="00A26506"/>
    <w:rsid w:val="00A30981"/>
    <w:rsid w:val="00A31B25"/>
    <w:rsid w:val="00A324C7"/>
    <w:rsid w:val="00A3605C"/>
    <w:rsid w:val="00A37D7F"/>
    <w:rsid w:val="00A426F4"/>
    <w:rsid w:val="00A42AEC"/>
    <w:rsid w:val="00A45147"/>
    <w:rsid w:val="00A460C5"/>
    <w:rsid w:val="00A46287"/>
    <w:rsid w:val="00A46410"/>
    <w:rsid w:val="00A46E34"/>
    <w:rsid w:val="00A47A28"/>
    <w:rsid w:val="00A521FC"/>
    <w:rsid w:val="00A5246B"/>
    <w:rsid w:val="00A54BCB"/>
    <w:rsid w:val="00A57688"/>
    <w:rsid w:val="00A64560"/>
    <w:rsid w:val="00A65925"/>
    <w:rsid w:val="00A65AA7"/>
    <w:rsid w:val="00A661EC"/>
    <w:rsid w:val="00A67B7E"/>
    <w:rsid w:val="00A7062B"/>
    <w:rsid w:val="00A71984"/>
    <w:rsid w:val="00A732F7"/>
    <w:rsid w:val="00A773C7"/>
    <w:rsid w:val="00A77569"/>
    <w:rsid w:val="00A811B8"/>
    <w:rsid w:val="00A824E0"/>
    <w:rsid w:val="00A842E9"/>
    <w:rsid w:val="00A84A94"/>
    <w:rsid w:val="00A85529"/>
    <w:rsid w:val="00A91E86"/>
    <w:rsid w:val="00A920F3"/>
    <w:rsid w:val="00A93005"/>
    <w:rsid w:val="00A93C66"/>
    <w:rsid w:val="00AA52A0"/>
    <w:rsid w:val="00AB1F47"/>
    <w:rsid w:val="00AB2145"/>
    <w:rsid w:val="00AB36DF"/>
    <w:rsid w:val="00AB48BB"/>
    <w:rsid w:val="00AB6124"/>
    <w:rsid w:val="00AC33F9"/>
    <w:rsid w:val="00AC5C41"/>
    <w:rsid w:val="00AC6FA2"/>
    <w:rsid w:val="00AC7418"/>
    <w:rsid w:val="00AD1DAA"/>
    <w:rsid w:val="00AD3FFD"/>
    <w:rsid w:val="00AD47DE"/>
    <w:rsid w:val="00AD62AB"/>
    <w:rsid w:val="00AD6F80"/>
    <w:rsid w:val="00AE19FA"/>
    <w:rsid w:val="00AE306B"/>
    <w:rsid w:val="00AE3270"/>
    <w:rsid w:val="00AE4398"/>
    <w:rsid w:val="00AE51C0"/>
    <w:rsid w:val="00AE72EA"/>
    <w:rsid w:val="00AF11F6"/>
    <w:rsid w:val="00AF12E9"/>
    <w:rsid w:val="00AF159D"/>
    <w:rsid w:val="00AF1E23"/>
    <w:rsid w:val="00AF4107"/>
    <w:rsid w:val="00AF42A2"/>
    <w:rsid w:val="00AF6253"/>
    <w:rsid w:val="00AF7F81"/>
    <w:rsid w:val="00B01AFF"/>
    <w:rsid w:val="00B01B00"/>
    <w:rsid w:val="00B0420C"/>
    <w:rsid w:val="00B05CC7"/>
    <w:rsid w:val="00B0796D"/>
    <w:rsid w:val="00B10764"/>
    <w:rsid w:val="00B11A2F"/>
    <w:rsid w:val="00B12BC3"/>
    <w:rsid w:val="00B13D31"/>
    <w:rsid w:val="00B215E8"/>
    <w:rsid w:val="00B21C29"/>
    <w:rsid w:val="00B2227D"/>
    <w:rsid w:val="00B2255C"/>
    <w:rsid w:val="00B2268B"/>
    <w:rsid w:val="00B22DAE"/>
    <w:rsid w:val="00B27E39"/>
    <w:rsid w:val="00B328A7"/>
    <w:rsid w:val="00B32A07"/>
    <w:rsid w:val="00B350D8"/>
    <w:rsid w:val="00B35E91"/>
    <w:rsid w:val="00B37523"/>
    <w:rsid w:val="00B4133B"/>
    <w:rsid w:val="00B41B3C"/>
    <w:rsid w:val="00B476B5"/>
    <w:rsid w:val="00B55F6D"/>
    <w:rsid w:val="00B5644E"/>
    <w:rsid w:val="00B57DF8"/>
    <w:rsid w:val="00B611C8"/>
    <w:rsid w:val="00B612E8"/>
    <w:rsid w:val="00B619B1"/>
    <w:rsid w:val="00B61BEE"/>
    <w:rsid w:val="00B62233"/>
    <w:rsid w:val="00B63CAF"/>
    <w:rsid w:val="00B65106"/>
    <w:rsid w:val="00B669F6"/>
    <w:rsid w:val="00B70B47"/>
    <w:rsid w:val="00B71EB7"/>
    <w:rsid w:val="00B72A09"/>
    <w:rsid w:val="00B73D4E"/>
    <w:rsid w:val="00B7506D"/>
    <w:rsid w:val="00B763FB"/>
    <w:rsid w:val="00B76763"/>
    <w:rsid w:val="00B7732B"/>
    <w:rsid w:val="00B8391D"/>
    <w:rsid w:val="00B879F0"/>
    <w:rsid w:val="00B90431"/>
    <w:rsid w:val="00B94854"/>
    <w:rsid w:val="00B95E1F"/>
    <w:rsid w:val="00B96EA7"/>
    <w:rsid w:val="00BA23BE"/>
    <w:rsid w:val="00BA40C2"/>
    <w:rsid w:val="00BA474C"/>
    <w:rsid w:val="00BA490F"/>
    <w:rsid w:val="00BA5628"/>
    <w:rsid w:val="00BB2597"/>
    <w:rsid w:val="00BB306A"/>
    <w:rsid w:val="00BB38A8"/>
    <w:rsid w:val="00BB4323"/>
    <w:rsid w:val="00BB48D3"/>
    <w:rsid w:val="00BB4B22"/>
    <w:rsid w:val="00BB5267"/>
    <w:rsid w:val="00BB63FB"/>
    <w:rsid w:val="00BB7BBF"/>
    <w:rsid w:val="00BC16E2"/>
    <w:rsid w:val="00BC25AA"/>
    <w:rsid w:val="00BC2637"/>
    <w:rsid w:val="00BC27D2"/>
    <w:rsid w:val="00BC34F3"/>
    <w:rsid w:val="00BC36D5"/>
    <w:rsid w:val="00BC37D2"/>
    <w:rsid w:val="00BC5E63"/>
    <w:rsid w:val="00BC63CE"/>
    <w:rsid w:val="00BC7053"/>
    <w:rsid w:val="00BC727F"/>
    <w:rsid w:val="00BC7856"/>
    <w:rsid w:val="00BC7F32"/>
    <w:rsid w:val="00BD1540"/>
    <w:rsid w:val="00BD7E74"/>
    <w:rsid w:val="00BE3753"/>
    <w:rsid w:val="00BE6D4B"/>
    <w:rsid w:val="00BF1810"/>
    <w:rsid w:val="00BF363E"/>
    <w:rsid w:val="00BF3DE3"/>
    <w:rsid w:val="00BF4F90"/>
    <w:rsid w:val="00BF50EA"/>
    <w:rsid w:val="00BF5BA8"/>
    <w:rsid w:val="00BF682E"/>
    <w:rsid w:val="00BF6F6A"/>
    <w:rsid w:val="00C003DF"/>
    <w:rsid w:val="00C00A80"/>
    <w:rsid w:val="00C00FE9"/>
    <w:rsid w:val="00C01030"/>
    <w:rsid w:val="00C0139C"/>
    <w:rsid w:val="00C022E3"/>
    <w:rsid w:val="00C025D6"/>
    <w:rsid w:val="00C02AD4"/>
    <w:rsid w:val="00C034D4"/>
    <w:rsid w:val="00C040D2"/>
    <w:rsid w:val="00C041F4"/>
    <w:rsid w:val="00C052ED"/>
    <w:rsid w:val="00C05596"/>
    <w:rsid w:val="00C06835"/>
    <w:rsid w:val="00C06995"/>
    <w:rsid w:val="00C10908"/>
    <w:rsid w:val="00C10A3C"/>
    <w:rsid w:val="00C21B7E"/>
    <w:rsid w:val="00C22D17"/>
    <w:rsid w:val="00C26ABF"/>
    <w:rsid w:val="00C26BB2"/>
    <w:rsid w:val="00C302F4"/>
    <w:rsid w:val="00C31F97"/>
    <w:rsid w:val="00C32FBB"/>
    <w:rsid w:val="00C334C8"/>
    <w:rsid w:val="00C369B8"/>
    <w:rsid w:val="00C37483"/>
    <w:rsid w:val="00C41A82"/>
    <w:rsid w:val="00C424EB"/>
    <w:rsid w:val="00C466AF"/>
    <w:rsid w:val="00C4712D"/>
    <w:rsid w:val="00C5085E"/>
    <w:rsid w:val="00C50BB2"/>
    <w:rsid w:val="00C51BD5"/>
    <w:rsid w:val="00C555C9"/>
    <w:rsid w:val="00C574C8"/>
    <w:rsid w:val="00C63ED8"/>
    <w:rsid w:val="00C66F65"/>
    <w:rsid w:val="00C71F8D"/>
    <w:rsid w:val="00C74C2D"/>
    <w:rsid w:val="00C75149"/>
    <w:rsid w:val="00C75645"/>
    <w:rsid w:val="00C7610A"/>
    <w:rsid w:val="00C81AC0"/>
    <w:rsid w:val="00C82181"/>
    <w:rsid w:val="00C831A5"/>
    <w:rsid w:val="00C833B2"/>
    <w:rsid w:val="00C841A8"/>
    <w:rsid w:val="00C860E8"/>
    <w:rsid w:val="00C87400"/>
    <w:rsid w:val="00C878AF"/>
    <w:rsid w:val="00C90FB9"/>
    <w:rsid w:val="00C910E1"/>
    <w:rsid w:val="00C9206C"/>
    <w:rsid w:val="00C93E72"/>
    <w:rsid w:val="00C94F55"/>
    <w:rsid w:val="00C9527E"/>
    <w:rsid w:val="00C95715"/>
    <w:rsid w:val="00C95E23"/>
    <w:rsid w:val="00C96185"/>
    <w:rsid w:val="00C96302"/>
    <w:rsid w:val="00C966A9"/>
    <w:rsid w:val="00C96BFB"/>
    <w:rsid w:val="00C979C9"/>
    <w:rsid w:val="00CA055D"/>
    <w:rsid w:val="00CA2937"/>
    <w:rsid w:val="00CA5AD3"/>
    <w:rsid w:val="00CA5CF1"/>
    <w:rsid w:val="00CA61BC"/>
    <w:rsid w:val="00CA7BCD"/>
    <w:rsid w:val="00CA7D62"/>
    <w:rsid w:val="00CB07A8"/>
    <w:rsid w:val="00CB5E65"/>
    <w:rsid w:val="00CB684E"/>
    <w:rsid w:val="00CC0154"/>
    <w:rsid w:val="00CC01F9"/>
    <w:rsid w:val="00CC2958"/>
    <w:rsid w:val="00CC2FF5"/>
    <w:rsid w:val="00CC4AFA"/>
    <w:rsid w:val="00CC5875"/>
    <w:rsid w:val="00CC5C7C"/>
    <w:rsid w:val="00CD2519"/>
    <w:rsid w:val="00CD3307"/>
    <w:rsid w:val="00CD3574"/>
    <w:rsid w:val="00CD3998"/>
    <w:rsid w:val="00CD4A57"/>
    <w:rsid w:val="00CD53DC"/>
    <w:rsid w:val="00CE0E4F"/>
    <w:rsid w:val="00CE5A30"/>
    <w:rsid w:val="00CE658E"/>
    <w:rsid w:val="00CE6C51"/>
    <w:rsid w:val="00CE79DA"/>
    <w:rsid w:val="00CF1DE8"/>
    <w:rsid w:val="00CF2A3C"/>
    <w:rsid w:val="00CF2A70"/>
    <w:rsid w:val="00CF30B9"/>
    <w:rsid w:val="00CF683F"/>
    <w:rsid w:val="00CF7B0A"/>
    <w:rsid w:val="00CF7C65"/>
    <w:rsid w:val="00D02631"/>
    <w:rsid w:val="00D071E4"/>
    <w:rsid w:val="00D078E3"/>
    <w:rsid w:val="00D12FAF"/>
    <w:rsid w:val="00D146F1"/>
    <w:rsid w:val="00D162CE"/>
    <w:rsid w:val="00D21A01"/>
    <w:rsid w:val="00D25332"/>
    <w:rsid w:val="00D259E1"/>
    <w:rsid w:val="00D25C7F"/>
    <w:rsid w:val="00D2742D"/>
    <w:rsid w:val="00D276F8"/>
    <w:rsid w:val="00D27F94"/>
    <w:rsid w:val="00D30ABA"/>
    <w:rsid w:val="00D33604"/>
    <w:rsid w:val="00D3578C"/>
    <w:rsid w:val="00D37B08"/>
    <w:rsid w:val="00D40252"/>
    <w:rsid w:val="00D40454"/>
    <w:rsid w:val="00D41EC3"/>
    <w:rsid w:val="00D428C9"/>
    <w:rsid w:val="00D42DE2"/>
    <w:rsid w:val="00D4379D"/>
    <w:rsid w:val="00D437EC"/>
    <w:rsid w:val="00D437FF"/>
    <w:rsid w:val="00D441E5"/>
    <w:rsid w:val="00D44211"/>
    <w:rsid w:val="00D45B6A"/>
    <w:rsid w:val="00D4692D"/>
    <w:rsid w:val="00D46B60"/>
    <w:rsid w:val="00D471F4"/>
    <w:rsid w:val="00D47383"/>
    <w:rsid w:val="00D51307"/>
    <w:rsid w:val="00D5130C"/>
    <w:rsid w:val="00D53001"/>
    <w:rsid w:val="00D6097A"/>
    <w:rsid w:val="00D619C1"/>
    <w:rsid w:val="00D61BF1"/>
    <w:rsid w:val="00D62265"/>
    <w:rsid w:val="00D63A87"/>
    <w:rsid w:val="00D65E69"/>
    <w:rsid w:val="00D66709"/>
    <w:rsid w:val="00D66B29"/>
    <w:rsid w:val="00D670EB"/>
    <w:rsid w:val="00D67191"/>
    <w:rsid w:val="00D6736D"/>
    <w:rsid w:val="00D72407"/>
    <w:rsid w:val="00D72A05"/>
    <w:rsid w:val="00D73770"/>
    <w:rsid w:val="00D73B4E"/>
    <w:rsid w:val="00D74CCD"/>
    <w:rsid w:val="00D74F5B"/>
    <w:rsid w:val="00D82920"/>
    <w:rsid w:val="00D83902"/>
    <w:rsid w:val="00D83AE0"/>
    <w:rsid w:val="00D8512E"/>
    <w:rsid w:val="00D8542A"/>
    <w:rsid w:val="00D90E6A"/>
    <w:rsid w:val="00D931FF"/>
    <w:rsid w:val="00D951FE"/>
    <w:rsid w:val="00D97B3A"/>
    <w:rsid w:val="00DA0A80"/>
    <w:rsid w:val="00DA1E58"/>
    <w:rsid w:val="00DA1FCE"/>
    <w:rsid w:val="00DA3EB0"/>
    <w:rsid w:val="00DA4F31"/>
    <w:rsid w:val="00DA6554"/>
    <w:rsid w:val="00DA6825"/>
    <w:rsid w:val="00DB08FB"/>
    <w:rsid w:val="00DB23E5"/>
    <w:rsid w:val="00DB3A5B"/>
    <w:rsid w:val="00DB3D9D"/>
    <w:rsid w:val="00DB4306"/>
    <w:rsid w:val="00DB506F"/>
    <w:rsid w:val="00DB56EA"/>
    <w:rsid w:val="00DB5771"/>
    <w:rsid w:val="00DB75B8"/>
    <w:rsid w:val="00DC07FD"/>
    <w:rsid w:val="00DC1055"/>
    <w:rsid w:val="00DC2508"/>
    <w:rsid w:val="00DC415E"/>
    <w:rsid w:val="00DC441F"/>
    <w:rsid w:val="00DC66A3"/>
    <w:rsid w:val="00DD1B8F"/>
    <w:rsid w:val="00DD619E"/>
    <w:rsid w:val="00DD72A6"/>
    <w:rsid w:val="00DD7E9E"/>
    <w:rsid w:val="00DE2B64"/>
    <w:rsid w:val="00DE2DF7"/>
    <w:rsid w:val="00DE4EF2"/>
    <w:rsid w:val="00DE5441"/>
    <w:rsid w:val="00DE6146"/>
    <w:rsid w:val="00DE6982"/>
    <w:rsid w:val="00DE759B"/>
    <w:rsid w:val="00DE75E6"/>
    <w:rsid w:val="00DF0F93"/>
    <w:rsid w:val="00DF1873"/>
    <w:rsid w:val="00DF2C0E"/>
    <w:rsid w:val="00DF3726"/>
    <w:rsid w:val="00DF39AC"/>
    <w:rsid w:val="00DF710F"/>
    <w:rsid w:val="00E02CC4"/>
    <w:rsid w:val="00E039AC"/>
    <w:rsid w:val="00E04DB6"/>
    <w:rsid w:val="00E06FFB"/>
    <w:rsid w:val="00E07266"/>
    <w:rsid w:val="00E07CC6"/>
    <w:rsid w:val="00E10544"/>
    <w:rsid w:val="00E105B5"/>
    <w:rsid w:val="00E15E28"/>
    <w:rsid w:val="00E17BAB"/>
    <w:rsid w:val="00E216AF"/>
    <w:rsid w:val="00E21821"/>
    <w:rsid w:val="00E22124"/>
    <w:rsid w:val="00E2409F"/>
    <w:rsid w:val="00E24CC1"/>
    <w:rsid w:val="00E24E14"/>
    <w:rsid w:val="00E264F5"/>
    <w:rsid w:val="00E30155"/>
    <w:rsid w:val="00E32FE3"/>
    <w:rsid w:val="00E3739F"/>
    <w:rsid w:val="00E37C75"/>
    <w:rsid w:val="00E412AF"/>
    <w:rsid w:val="00E41D0B"/>
    <w:rsid w:val="00E421CF"/>
    <w:rsid w:val="00E43494"/>
    <w:rsid w:val="00E44BD7"/>
    <w:rsid w:val="00E467CF"/>
    <w:rsid w:val="00E47E31"/>
    <w:rsid w:val="00E47FCE"/>
    <w:rsid w:val="00E5073B"/>
    <w:rsid w:val="00E508ED"/>
    <w:rsid w:val="00E51D06"/>
    <w:rsid w:val="00E53632"/>
    <w:rsid w:val="00E54AAF"/>
    <w:rsid w:val="00E559E9"/>
    <w:rsid w:val="00E55DF9"/>
    <w:rsid w:val="00E569FE"/>
    <w:rsid w:val="00E56A74"/>
    <w:rsid w:val="00E5750D"/>
    <w:rsid w:val="00E624D1"/>
    <w:rsid w:val="00E63B9A"/>
    <w:rsid w:val="00E646B6"/>
    <w:rsid w:val="00E6553E"/>
    <w:rsid w:val="00E6729F"/>
    <w:rsid w:val="00E70401"/>
    <w:rsid w:val="00E708C0"/>
    <w:rsid w:val="00E71317"/>
    <w:rsid w:val="00E71512"/>
    <w:rsid w:val="00E72EA2"/>
    <w:rsid w:val="00E73CAB"/>
    <w:rsid w:val="00E76BB8"/>
    <w:rsid w:val="00E81B58"/>
    <w:rsid w:val="00E82456"/>
    <w:rsid w:val="00E84803"/>
    <w:rsid w:val="00E87B34"/>
    <w:rsid w:val="00E91FE1"/>
    <w:rsid w:val="00E93B59"/>
    <w:rsid w:val="00E94C43"/>
    <w:rsid w:val="00E95B7A"/>
    <w:rsid w:val="00E95D3C"/>
    <w:rsid w:val="00E96EE1"/>
    <w:rsid w:val="00E97C8D"/>
    <w:rsid w:val="00EA0BE1"/>
    <w:rsid w:val="00EA1299"/>
    <w:rsid w:val="00EA3CE3"/>
    <w:rsid w:val="00EA4622"/>
    <w:rsid w:val="00EA4A60"/>
    <w:rsid w:val="00EA5E95"/>
    <w:rsid w:val="00EA64A5"/>
    <w:rsid w:val="00EB2EF5"/>
    <w:rsid w:val="00EB2F5D"/>
    <w:rsid w:val="00EB4527"/>
    <w:rsid w:val="00EB488B"/>
    <w:rsid w:val="00EB4936"/>
    <w:rsid w:val="00EB49D0"/>
    <w:rsid w:val="00EB4B3F"/>
    <w:rsid w:val="00EB6B97"/>
    <w:rsid w:val="00EC3AE7"/>
    <w:rsid w:val="00EC6597"/>
    <w:rsid w:val="00EC7BFC"/>
    <w:rsid w:val="00ED02BD"/>
    <w:rsid w:val="00ED0A9F"/>
    <w:rsid w:val="00ED14C4"/>
    <w:rsid w:val="00ED1B0F"/>
    <w:rsid w:val="00ED2606"/>
    <w:rsid w:val="00ED4954"/>
    <w:rsid w:val="00ED5A43"/>
    <w:rsid w:val="00ED780B"/>
    <w:rsid w:val="00EE0459"/>
    <w:rsid w:val="00EE0943"/>
    <w:rsid w:val="00EE154A"/>
    <w:rsid w:val="00EE2AC4"/>
    <w:rsid w:val="00EE33A2"/>
    <w:rsid w:val="00EE6059"/>
    <w:rsid w:val="00EF02FE"/>
    <w:rsid w:val="00EF25F6"/>
    <w:rsid w:val="00EF5943"/>
    <w:rsid w:val="00F043FE"/>
    <w:rsid w:val="00F06E85"/>
    <w:rsid w:val="00F107CC"/>
    <w:rsid w:val="00F10CA5"/>
    <w:rsid w:val="00F141D9"/>
    <w:rsid w:val="00F14A6D"/>
    <w:rsid w:val="00F1515D"/>
    <w:rsid w:val="00F17F30"/>
    <w:rsid w:val="00F20D5D"/>
    <w:rsid w:val="00F21670"/>
    <w:rsid w:val="00F22BB9"/>
    <w:rsid w:val="00F23106"/>
    <w:rsid w:val="00F23FD5"/>
    <w:rsid w:val="00F24324"/>
    <w:rsid w:val="00F301DB"/>
    <w:rsid w:val="00F30468"/>
    <w:rsid w:val="00F30DBF"/>
    <w:rsid w:val="00F31A3F"/>
    <w:rsid w:val="00F31D1A"/>
    <w:rsid w:val="00F32350"/>
    <w:rsid w:val="00F32C12"/>
    <w:rsid w:val="00F32C75"/>
    <w:rsid w:val="00F33F77"/>
    <w:rsid w:val="00F35D67"/>
    <w:rsid w:val="00F409F8"/>
    <w:rsid w:val="00F416C1"/>
    <w:rsid w:val="00F42866"/>
    <w:rsid w:val="00F44BB8"/>
    <w:rsid w:val="00F471C8"/>
    <w:rsid w:val="00F47A66"/>
    <w:rsid w:val="00F509C3"/>
    <w:rsid w:val="00F52B4A"/>
    <w:rsid w:val="00F5534D"/>
    <w:rsid w:val="00F614B1"/>
    <w:rsid w:val="00F63968"/>
    <w:rsid w:val="00F666A5"/>
    <w:rsid w:val="00F67A1C"/>
    <w:rsid w:val="00F67F07"/>
    <w:rsid w:val="00F71D16"/>
    <w:rsid w:val="00F7677A"/>
    <w:rsid w:val="00F807E2"/>
    <w:rsid w:val="00F80C14"/>
    <w:rsid w:val="00F80E28"/>
    <w:rsid w:val="00F815F9"/>
    <w:rsid w:val="00F818D5"/>
    <w:rsid w:val="00F82A2F"/>
    <w:rsid w:val="00F82C5B"/>
    <w:rsid w:val="00F8555F"/>
    <w:rsid w:val="00F857AF"/>
    <w:rsid w:val="00F85BAB"/>
    <w:rsid w:val="00F871DE"/>
    <w:rsid w:val="00F87806"/>
    <w:rsid w:val="00F93A76"/>
    <w:rsid w:val="00F9664E"/>
    <w:rsid w:val="00F97D4B"/>
    <w:rsid w:val="00FA1383"/>
    <w:rsid w:val="00FA6F0E"/>
    <w:rsid w:val="00FB2597"/>
    <w:rsid w:val="00FB37F9"/>
    <w:rsid w:val="00FB3E36"/>
    <w:rsid w:val="00FB509A"/>
    <w:rsid w:val="00FB5B30"/>
    <w:rsid w:val="00FB6F27"/>
    <w:rsid w:val="00FC0241"/>
    <w:rsid w:val="00FC243B"/>
    <w:rsid w:val="00FC3E37"/>
    <w:rsid w:val="00FC717F"/>
    <w:rsid w:val="00FD05B9"/>
    <w:rsid w:val="00FD131C"/>
    <w:rsid w:val="00FE573A"/>
    <w:rsid w:val="00FE5BE4"/>
    <w:rsid w:val="00FE632E"/>
    <w:rsid w:val="00FE6A5F"/>
    <w:rsid w:val="00FE6F70"/>
    <w:rsid w:val="00FE78DD"/>
    <w:rsid w:val="00FE79ED"/>
    <w:rsid w:val="00FE7AAE"/>
    <w:rsid w:val="00FE7F1B"/>
    <w:rsid w:val="00FF4869"/>
    <w:rsid w:val="00FF5992"/>
    <w:rsid w:val="046B256B"/>
    <w:rsid w:val="06BE67DD"/>
    <w:rsid w:val="0D654B0A"/>
    <w:rsid w:val="1F697F6E"/>
    <w:rsid w:val="39E4E427"/>
    <w:rsid w:val="3EFA1554"/>
    <w:rsid w:val="3F5667B8"/>
    <w:rsid w:val="3FDAABDA"/>
    <w:rsid w:val="48FD6E0B"/>
    <w:rsid w:val="52777542"/>
    <w:rsid w:val="539B911E"/>
    <w:rsid w:val="62FEE8B2"/>
    <w:rsid w:val="64A3CC86"/>
    <w:rsid w:val="731DF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FB190B"/>
  <w15:chartTrackingRefBased/>
  <w15:docId w15:val="{EE0804F2-B6D1-46C6-82E7-DA8273EE4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99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1D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041F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C041F4"/>
    <w:rPr>
      <w:rFonts w:ascii="Times New Roman" w:hAnsi="Times New Roman"/>
      <w:lang w:val="en-GB"/>
    </w:rPr>
  </w:style>
  <w:style w:type="paragraph" w:customStyle="1" w:styleId="BL">
    <w:name w:val="BL"/>
    <w:basedOn w:val="ListNumber"/>
    <w:qFormat/>
    <w:rsid w:val="00C041F4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apple-converted-space">
    <w:name w:val="apple-converted-space"/>
    <w:rsid w:val="00C041F4"/>
  </w:style>
  <w:style w:type="character" w:customStyle="1" w:styleId="TALChar">
    <w:name w:val="TAL Char"/>
    <w:link w:val="TAL"/>
    <w:qFormat/>
    <w:rsid w:val="00C334C8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46287"/>
    <w:rPr>
      <w:rFonts w:ascii="Arial" w:hAnsi="Arial"/>
      <w:b/>
      <w:sz w:val="18"/>
      <w:lang w:val="en-GB" w:eastAsia="en-US"/>
    </w:rPr>
  </w:style>
  <w:style w:type="character" w:styleId="IntenseEmphasis">
    <w:name w:val="Intense Emphasis"/>
    <w:uiPriority w:val="21"/>
    <w:qFormat/>
    <w:rsid w:val="002910C5"/>
    <w:rPr>
      <w:i/>
      <w:iCs/>
      <w:color w:val="4472C4"/>
    </w:rPr>
  </w:style>
  <w:style w:type="character" w:customStyle="1" w:styleId="cf01">
    <w:name w:val="cf01"/>
    <w:rsid w:val="00EC659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7F60B7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styleId="Mention">
    <w:name w:val="Mention"/>
    <w:uiPriority w:val="99"/>
    <w:unhideWhenUsed/>
    <w:rsid w:val="00FD05B9"/>
    <w:rPr>
      <w:color w:val="2B579A"/>
      <w:shd w:val="clear" w:color="auto" w:fill="E1DFDD"/>
    </w:rPr>
  </w:style>
  <w:style w:type="character" w:customStyle="1" w:styleId="ListParagraphChar">
    <w:name w:val="List Paragraph Char"/>
    <w:link w:val="ListParagraph"/>
    <w:uiPriority w:val="99"/>
    <w:qFormat/>
    <w:locked/>
    <w:rsid w:val="005A6AA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4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4358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854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750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686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644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372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85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5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0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64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17A36-600A-4613-9974-A19E470DA7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A7DA05-FFA9-4899-873D-C557AA21B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D0DDAC-4114-4AA5-AC1E-8BA26117C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7F2BC3-4A2A-40A0-AE4B-C67E59DE0FE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C36A737-32CA-45A6-AA94-959A5C7E25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5831</TotalTime>
  <Pages>2</Pages>
  <Words>995</Words>
  <Characters>5674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</cp:lastModifiedBy>
  <cp:revision>1091</cp:revision>
  <cp:lastPrinted>1900-01-01T05:00:00Z</cp:lastPrinted>
  <dcterms:created xsi:type="dcterms:W3CDTF">2024-04-05T13:33:00Z</dcterms:created>
  <dcterms:modified xsi:type="dcterms:W3CDTF">2025-04-09T15:55:00Z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0x010100380DB98482345D4E96D29D2FF81F583D</vt:lpwstr>
  </property>
</Properties>
</file>